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BD" w:rsidRPr="0003111D" w:rsidRDefault="00AE0ABD" w:rsidP="00AE0ABD">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AE0ABD" w:rsidRDefault="00AE0ABD" w:rsidP="00AE0ABD">
      <w:pPr>
        <w:pStyle w:val="Ch60"/>
        <w:rPr>
          <w:rFonts w:ascii="Times New Roman" w:hAnsi="Times New Roman" w:cs="Times New Roman"/>
          <w:w w:val="100"/>
          <w:sz w:val="28"/>
          <w:szCs w:val="28"/>
        </w:rPr>
      </w:pPr>
    </w:p>
    <w:p w:rsidR="00AE0ABD" w:rsidRPr="00CB6D7D" w:rsidRDefault="00AE0ABD" w:rsidP="00AE0ABD">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AE0ABD" w:rsidRPr="0003111D" w:rsidTr="00CF2C53">
        <w:trPr>
          <w:trHeight w:val="60"/>
        </w:trPr>
        <w:tc>
          <w:tcPr>
            <w:tcW w:w="2063" w:type="pct"/>
            <w:shd w:val="clear" w:color="auto" w:fill="auto"/>
          </w:tcPr>
          <w:p w:rsidR="00AE0ABD" w:rsidRPr="00396C22" w:rsidRDefault="00AE0ABD" w:rsidP="00CF2C53">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18.05.2026</w:t>
            </w:r>
          </w:p>
          <w:p w:rsidR="00AE0ABD" w:rsidRPr="0003111D" w:rsidRDefault="00AE0ABD" w:rsidP="00CF2C5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AE0ABD" w:rsidRPr="0003111D" w:rsidRDefault="00AE0ABD" w:rsidP="00CF2C53">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40/03</w:t>
            </w:r>
          </w:p>
          <w:p w:rsidR="00AE0ABD" w:rsidRPr="0003111D" w:rsidRDefault="00AE0ABD" w:rsidP="00CF2C53">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AE0ABD" w:rsidRPr="0003111D" w:rsidRDefault="00AE0ABD" w:rsidP="00CF2C53">
            <w:pPr>
              <w:pStyle w:val="TableTABL"/>
              <w:rPr>
                <w:rFonts w:ascii="Times New Roman" w:hAnsi="Times New Roman" w:cs="Times New Roman"/>
                <w:spacing w:val="0"/>
                <w:sz w:val="24"/>
                <w:szCs w:val="24"/>
              </w:rPr>
            </w:pPr>
          </w:p>
        </w:tc>
      </w:tr>
    </w:tbl>
    <w:p w:rsidR="00AE0ABD" w:rsidRPr="00FE0630" w:rsidRDefault="00AE0ABD" w:rsidP="00AE0ABD">
      <w:pPr>
        <w:pStyle w:val="Ch6"/>
        <w:suppressAutoHyphens/>
        <w:rPr>
          <w:rFonts w:ascii="Times New Roman" w:hAnsi="Times New Roman" w:cs="Times New Roman"/>
          <w:w w:val="100"/>
          <w:sz w:val="24"/>
          <w:szCs w:val="24"/>
        </w:rPr>
      </w:pPr>
    </w:p>
    <w:p w:rsidR="00AE0ABD" w:rsidRDefault="00AE0ABD" w:rsidP="00AE0ABD">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AE0ABD" w:rsidRPr="00FE0630" w:rsidRDefault="00AE0ABD" w:rsidP="00AE0ABD">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AE0ABD" w:rsidRPr="0003111D" w:rsidTr="00CF2C53">
        <w:trPr>
          <w:trHeight w:val="60"/>
        </w:trPr>
        <w:tc>
          <w:tcPr>
            <w:tcW w:w="1667" w:type="pct"/>
            <w:shd w:val="clear" w:color="auto" w:fill="auto"/>
          </w:tcPr>
          <w:p w:rsidR="00AE0ABD" w:rsidRPr="001F1832" w:rsidRDefault="00AE0ABD" w:rsidP="00CF2C53">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AE0ABD" w:rsidRPr="0003111D" w:rsidRDefault="00AE0ABD" w:rsidP="00CF2C53">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AE0ABD" w:rsidRPr="0003111D" w:rsidRDefault="00AE0ABD" w:rsidP="00CF2C53">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AE0ABD" w:rsidRPr="00396C22" w:rsidRDefault="00AE0ABD" w:rsidP="00CF2C53">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AE0ABD" w:rsidRPr="00BE42D0" w:rsidRDefault="00AE0ABD" w:rsidP="00CF2C5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Голованов Юрiй Миколайович</w:t>
            </w:r>
            <w:r w:rsidRPr="00BE42D0">
              <w:rPr>
                <w:rFonts w:ascii="Times New Roman" w:hAnsi="Times New Roman" w:cs="Times New Roman"/>
                <w:w w:val="100"/>
                <w:sz w:val="24"/>
                <w:szCs w:val="24"/>
                <w:u w:val="single"/>
              </w:rPr>
              <w:t xml:space="preserve"> </w:t>
            </w:r>
          </w:p>
          <w:p w:rsidR="00AE0ABD" w:rsidRPr="0003111D" w:rsidRDefault="00AE0ABD" w:rsidP="00CF2C53">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AE0ABD" w:rsidRDefault="00AE0ABD" w:rsidP="00AE0ABD">
      <w:pPr>
        <w:pStyle w:val="Ch60"/>
        <w:rPr>
          <w:rFonts w:ascii="Times New Roman" w:hAnsi="Times New Roman" w:cs="Times New Roman"/>
          <w:w w:val="100"/>
          <w:sz w:val="24"/>
          <w:szCs w:val="24"/>
        </w:rPr>
      </w:pPr>
    </w:p>
    <w:p w:rsidR="00AE0ABD" w:rsidRDefault="00AE0ABD" w:rsidP="00AE0ABD">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"ОДЕСЬКИЙ ЗАВОД ПОРШНЕВИХ КІЛЕЦЬ" ( ідентифікаційний код : 00235878 )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AE0ABD" w:rsidRPr="00FE0630" w:rsidRDefault="00AE0ABD" w:rsidP="00AE0ABD">
      <w:pPr>
        <w:pStyle w:val="Ch60"/>
        <w:rPr>
          <w:rFonts w:ascii="Times New Roman" w:hAnsi="Times New Roman" w:cs="Times New Roman"/>
          <w:w w:val="100"/>
          <w:sz w:val="24"/>
          <w:szCs w:val="24"/>
        </w:rPr>
      </w:pPr>
    </w:p>
    <w:p w:rsidR="00AE0ABD" w:rsidRDefault="00AE0ABD" w:rsidP="00AE0ABD">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AE0ABD" w:rsidRPr="00FE0630" w:rsidRDefault="00AE0ABD" w:rsidP="00AE0ABD">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від 30.04.2026р.</w:t>
      </w:r>
    </w:p>
    <w:p w:rsidR="00AE0ABD" w:rsidRDefault="00AE0ABD" w:rsidP="00AE0ABD">
      <w:pPr>
        <w:pStyle w:val="Ch62"/>
        <w:suppressAutoHyphens/>
        <w:rPr>
          <w:rFonts w:ascii="Times New Roman" w:hAnsi="Times New Roman" w:cs="Times New Roman"/>
          <w:b/>
          <w:bCs/>
          <w:w w:val="100"/>
          <w:sz w:val="24"/>
          <w:szCs w:val="24"/>
        </w:rPr>
      </w:pPr>
    </w:p>
    <w:p w:rsidR="00AE0ABD" w:rsidRDefault="00AE0ABD" w:rsidP="00AE0AB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AE0ABD" w:rsidRDefault="00AE0ABD" w:rsidP="00AE0ABD">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AE0ABD" w:rsidRDefault="00AE0ABD" w:rsidP="00AE0ABD">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AE0ABD" w:rsidRDefault="00AE0ABD" w:rsidP="00AE0ABD">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AE0ABD" w:rsidRDefault="00AE0ABD" w:rsidP="00AE0ABD">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AE0ABD" w:rsidRDefault="00AE0ABD" w:rsidP="00AE0ABD">
      <w:pPr>
        <w:pStyle w:val="Ch62"/>
        <w:suppressAutoHyphens/>
        <w:rPr>
          <w:rFonts w:ascii="Times New Roman" w:hAnsi="Times New Roman" w:cs="Times New Roman"/>
          <w:b/>
          <w:bCs/>
          <w:w w:val="100"/>
          <w:sz w:val="24"/>
          <w:szCs w:val="24"/>
        </w:rPr>
      </w:pPr>
    </w:p>
    <w:p w:rsidR="00AE0ABD" w:rsidRPr="00FE1ECB" w:rsidRDefault="00AE0ABD" w:rsidP="00AE0AB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AE0ABD" w:rsidRDefault="00AE0ABD" w:rsidP="00AE0AB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AE0ABD" w:rsidRDefault="00AE0ABD" w:rsidP="00AE0AB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AE0ABD" w:rsidRDefault="00AE0ABD" w:rsidP="00AE0AB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AE0ABD" w:rsidRDefault="00AE0ABD" w:rsidP="00AE0ABD">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AE0ABD" w:rsidRPr="00AA45E4" w:rsidRDefault="00AE0ABD" w:rsidP="00AE0ABD">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AE0ABD" w:rsidRPr="00FE0630" w:rsidRDefault="00AE0ABD" w:rsidP="00AE0ABD">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520"/>
        <w:gridCol w:w="4375"/>
        <w:gridCol w:w="2242"/>
      </w:tblGrid>
      <w:tr w:rsidR="00AE0ABD" w:rsidRPr="0003111D" w:rsidTr="00CF2C53">
        <w:trPr>
          <w:trHeight w:val="60"/>
        </w:trPr>
        <w:tc>
          <w:tcPr>
            <w:tcW w:w="1736" w:type="pct"/>
            <w:shd w:val="clear" w:color="auto" w:fill="auto"/>
          </w:tcPr>
          <w:p w:rsidR="00AE0ABD" w:rsidRPr="0003111D" w:rsidRDefault="00AE0ABD" w:rsidP="00CF2C53">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AE0ABD" w:rsidRPr="00BE42D0" w:rsidRDefault="00AE0ABD" w:rsidP="00CF2C5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www.ozpk.pat.ua</w:t>
            </w:r>
            <w:r w:rsidRPr="00BE42D0">
              <w:rPr>
                <w:rFonts w:ascii="Times New Roman" w:hAnsi="Times New Roman" w:cs="Times New Roman"/>
                <w:w w:val="100"/>
                <w:sz w:val="24"/>
                <w:szCs w:val="24"/>
                <w:u w:val="single"/>
              </w:rPr>
              <w:t xml:space="preserve"> </w:t>
            </w:r>
          </w:p>
          <w:p w:rsidR="00AE0ABD" w:rsidRPr="0003111D" w:rsidRDefault="00AE0ABD" w:rsidP="00CF2C5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AE0ABD" w:rsidRPr="00BE42D0" w:rsidRDefault="00AE0ABD" w:rsidP="00CF2C5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18.05.2026</w:t>
            </w:r>
            <w:r w:rsidRPr="00BE42D0">
              <w:rPr>
                <w:rFonts w:ascii="Times New Roman" w:hAnsi="Times New Roman" w:cs="Times New Roman"/>
                <w:w w:val="100"/>
                <w:sz w:val="24"/>
                <w:szCs w:val="24"/>
                <w:u w:val="single"/>
              </w:rPr>
              <w:t xml:space="preserve"> </w:t>
            </w:r>
          </w:p>
          <w:p w:rsidR="00AE0ABD" w:rsidRPr="0003111D" w:rsidRDefault="00AE0ABD" w:rsidP="00CF2C5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AE0ABD" w:rsidRDefault="00AE0ABD" w:rsidP="00AE0ABD">
      <w:pPr>
        <w:sectPr w:rsidR="00AE0ABD"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AE0ABD" w:rsidRDefault="00AE0ABD" w:rsidP="00AE0ABD"/>
    <w:p w:rsidR="00AE0ABD" w:rsidRPr="00AE0ABD" w:rsidRDefault="00AE0ABD" w:rsidP="00AE0AB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E0ABD">
        <w:rPr>
          <w:rFonts w:ascii="Times New Roman" w:hAnsi="Times New Roman"/>
          <w:b/>
          <w:bCs/>
          <w:color w:val="000000"/>
          <w:sz w:val="24"/>
          <w:szCs w:val="24"/>
        </w:rPr>
        <w:t>Пояснення щодо розкриття інформації</w:t>
      </w: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Податковi зобов`язання" не розкрита особою у складі річного звіту через те, що на кінець звітного періоду особа не мала податкових зобов'язаннь.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про </w:t>
      </w:r>
      <w:r w:rsidRPr="00AE0ABD">
        <w:rPr>
          <w:rFonts w:ascii="Times New Roman" w:hAnsi="Times New Roman"/>
          <w:sz w:val="20"/>
          <w:szCs w:val="20"/>
          <w:lang w:val="en-US"/>
        </w:rPr>
        <w:lastRenderedPageBreak/>
        <w:t>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щодо будь-яких обмежень прав участi та голосування акцiонерiв (учасникiв) на загальних зборах особи"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AE0ABD">
        <w:rPr>
          <w:rFonts w:ascii="Times New Roman" w:hAnsi="Times New Roman"/>
          <w:b/>
          <w:color w:val="000000"/>
          <w:sz w:val="24"/>
          <w:szCs w:val="24"/>
        </w:rPr>
        <w:t>Зміст</w:t>
      </w:r>
      <w:r w:rsidRPr="00AE0ABD">
        <w:rPr>
          <w:rFonts w:ascii="Times New Roman" w:hAnsi="Times New Roman"/>
          <w:b/>
          <w:color w:val="000000"/>
          <w:sz w:val="24"/>
          <w:szCs w:val="24"/>
          <w:vertAlign w:val="superscript"/>
        </w:rPr>
        <w:t xml:space="preserve"> </w:t>
      </w:r>
      <w:r w:rsidRPr="00AE0ABD">
        <w:rPr>
          <w:rFonts w:ascii="Times New Roman" w:hAnsi="Times New Roman"/>
          <w:b/>
          <w:color w:val="000000"/>
          <w:sz w:val="24"/>
          <w:szCs w:val="24"/>
        </w:rPr>
        <w:t>до річного звіту</w:t>
      </w: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E0ABD" w:rsidRDefault="00AE0ABD">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30001893" w:history="1">
        <w:r w:rsidRPr="004B3C39">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_Toc230001893 \h </w:instrText>
        </w:r>
        <w:r>
          <w:rPr>
            <w:noProof/>
            <w:webHidden/>
          </w:rPr>
        </w:r>
        <w:r>
          <w:rPr>
            <w:noProof/>
            <w:webHidden/>
          </w:rPr>
          <w:fldChar w:fldCharType="separate"/>
        </w:r>
        <w:r>
          <w:rPr>
            <w:noProof/>
            <w:webHidden/>
          </w:rPr>
          <w:t>7</w:t>
        </w:r>
        <w:r>
          <w:rPr>
            <w:noProof/>
            <w:webHidden/>
          </w:rPr>
          <w:fldChar w:fldCharType="end"/>
        </w:r>
      </w:hyperlink>
    </w:p>
    <w:p w:rsidR="00AE0ABD" w:rsidRDefault="00AE0ABD">
      <w:pPr>
        <w:pStyle w:val="10"/>
        <w:tabs>
          <w:tab w:val="right" w:leader="dot" w:pos="9912"/>
        </w:tabs>
        <w:rPr>
          <w:noProof/>
        </w:rPr>
      </w:pPr>
      <w:hyperlink w:anchor="_Toc230001894" w:history="1">
        <w:r w:rsidRPr="004B3C39">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_Toc230001894 \h </w:instrText>
        </w:r>
        <w:r>
          <w:rPr>
            <w:noProof/>
            <w:webHidden/>
          </w:rPr>
        </w:r>
        <w:r>
          <w:rPr>
            <w:noProof/>
            <w:webHidden/>
          </w:rPr>
          <w:fldChar w:fldCharType="separate"/>
        </w:r>
        <w:r>
          <w:rPr>
            <w:noProof/>
            <w:webHidden/>
          </w:rPr>
          <w:t>7</w:t>
        </w:r>
        <w:r>
          <w:rPr>
            <w:noProof/>
            <w:webHidden/>
          </w:rPr>
          <w:fldChar w:fldCharType="end"/>
        </w:r>
      </w:hyperlink>
    </w:p>
    <w:p w:rsidR="00AE0ABD" w:rsidRDefault="00AE0ABD">
      <w:pPr>
        <w:pStyle w:val="10"/>
        <w:tabs>
          <w:tab w:val="right" w:leader="dot" w:pos="9912"/>
        </w:tabs>
        <w:rPr>
          <w:noProof/>
        </w:rPr>
      </w:pPr>
      <w:hyperlink w:anchor="_Toc230001895" w:history="1">
        <w:r w:rsidRPr="004B3C39">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_Toc230001895 \h </w:instrText>
        </w:r>
        <w:r>
          <w:rPr>
            <w:noProof/>
            <w:webHidden/>
          </w:rPr>
        </w:r>
        <w:r>
          <w:rPr>
            <w:noProof/>
            <w:webHidden/>
          </w:rPr>
          <w:fldChar w:fldCharType="separate"/>
        </w:r>
        <w:r>
          <w:rPr>
            <w:noProof/>
            <w:webHidden/>
          </w:rPr>
          <w:t>12</w:t>
        </w:r>
        <w:r>
          <w:rPr>
            <w:noProof/>
            <w:webHidden/>
          </w:rPr>
          <w:fldChar w:fldCharType="end"/>
        </w:r>
      </w:hyperlink>
    </w:p>
    <w:p w:rsidR="00AE0ABD" w:rsidRDefault="00AE0ABD">
      <w:pPr>
        <w:pStyle w:val="10"/>
        <w:tabs>
          <w:tab w:val="right" w:leader="dot" w:pos="9912"/>
        </w:tabs>
        <w:rPr>
          <w:noProof/>
        </w:rPr>
      </w:pPr>
      <w:hyperlink w:anchor="_Toc230001896" w:history="1">
        <w:r w:rsidRPr="004B3C39">
          <w:rPr>
            <w:rStyle w:val="aa"/>
            <w:rFonts w:ascii="Times New Roman" w:hAnsi="Times New Roman"/>
            <w:b/>
            <w:bCs/>
            <w:noProof/>
            <w:kern w:val="28"/>
            <w:lang w:val="ru-RU"/>
          </w:rPr>
          <w:t xml:space="preserve">3. </w:t>
        </w:r>
        <w:r w:rsidRPr="004B3C39">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_Toc230001896 \h </w:instrText>
        </w:r>
        <w:r>
          <w:rPr>
            <w:noProof/>
            <w:webHidden/>
          </w:rPr>
        </w:r>
        <w:r>
          <w:rPr>
            <w:noProof/>
            <w:webHidden/>
          </w:rPr>
          <w:fldChar w:fldCharType="separate"/>
        </w:r>
        <w:r>
          <w:rPr>
            <w:noProof/>
            <w:webHidden/>
          </w:rPr>
          <w:t>16</w:t>
        </w:r>
        <w:r>
          <w:rPr>
            <w:noProof/>
            <w:webHidden/>
          </w:rPr>
          <w:fldChar w:fldCharType="end"/>
        </w:r>
      </w:hyperlink>
    </w:p>
    <w:p w:rsidR="00AE0ABD" w:rsidRDefault="00AE0ABD">
      <w:pPr>
        <w:pStyle w:val="10"/>
        <w:tabs>
          <w:tab w:val="right" w:leader="dot" w:pos="9912"/>
        </w:tabs>
        <w:rPr>
          <w:noProof/>
        </w:rPr>
      </w:pPr>
      <w:hyperlink w:anchor="_Toc230001897" w:history="1">
        <w:r w:rsidRPr="004B3C39">
          <w:rPr>
            <w:rStyle w:val="aa"/>
            <w:rFonts w:ascii="Times New Roman" w:hAnsi="Times New Roman"/>
            <w:b/>
            <w:bCs/>
            <w:noProof/>
            <w:kern w:val="28"/>
            <w:lang w:val="ru-RU"/>
          </w:rPr>
          <w:t xml:space="preserve">4. </w:t>
        </w:r>
        <w:r w:rsidRPr="004B3C39">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_Toc230001897 \h </w:instrText>
        </w:r>
        <w:r>
          <w:rPr>
            <w:noProof/>
            <w:webHidden/>
          </w:rPr>
        </w:r>
        <w:r>
          <w:rPr>
            <w:noProof/>
            <w:webHidden/>
          </w:rPr>
          <w:fldChar w:fldCharType="separate"/>
        </w:r>
        <w:r>
          <w:rPr>
            <w:noProof/>
            <w:webHidden/>
          </w:rPr>
          <w:t>16</w:t>
        </w:r>
        <w:r>
          <w:rPr>
            <w:noProof/>
            <w:webHidden/>
          </w:rPr>
          <w:fldChar w:fldCharType="end"/>
        </w:r>
      </w:hyperlink>
    </w:p>
    <w:p w:rsidR="00AE0ABD" w:rsidRDefault="00AE0ABD">
      <w:pPr>
        <w:pStyle w:val="10"/>
        <w:tabs>
          <w:tab w:val="right" w:leader="dot" w:pos="9912"/>
        </w:tabs>
        <w:rPr>
          <w:noProof/>
        </w:rPr>
      </w:pPr>
      <w:hyperlink w:anchor="_Toc230001898" w:history="1">
        <w:r w:rsidRPr="004B3C39">
          <w:rPr>
            <w:rStyle w:val="aa"/>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_Toc230001898 \h </w:instrText>
        </w:r>
        <w:r>
          <w:rPr>
            <w:noProof/>
            <w:webHidden/>
          </w:rPr>
        </w:r>
        <w:r>
          <w:rPr>
            <w:noProof/>
            <w:webHidden/>
          </w:rPr>
          <w:fldChar w:fldCharType="separate"/>
        </w:r>
        <w:r>
          <w:rPr>
            <w:noProof/>
            <w:webHidden/>
          </w:rPr>
          <w:t>23</w:t>
        </w:r>
        <w:r>
          <w:rPr>
            <w:noProof/>
            <w:webHidden/>
          </w:rPr>
          <w:fldChar w:fldCharType="end"/>
        </w:r>
      </w:hyperlink>
    </w:p>
    <w:p w:rsidR="00AE0ABD" w:rsidRDefault="00AE0ABD">
      <w:pPr>
        <w:pStyle w:val="10"/>
        <w:tabs>
          <w:tab w:val="right" w:leader="dot" w:pos="9912"/>
        </w:tabs>
        <w:rPr>
          <w:noProof/>
        </w:rPr>
      </w:pPr>
      <w:hyperlink w:anchor="_Toc230001899" w:history="1">
        <w:r w:rsidRPr="004B3C39">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_Toc230001899 \h </w:instrText>
        </w:r>
        <w:r>
          <w:rPr>
            <w:noProof/>
            <w:webHidden/>
          </w:rPr>
        </w:r>
        <w:r>
          <w:rPr>
            <w:noProof/>
            <w:webHidden/>
          </w:rPr>
          <w:fldChar w:fldCharType="separate"/>
        </w:r>
        <w:r>
          <w:rPr>
            <w:noProof/>
            <w:webHidden/>
          </w:rPr>
          <w:t>23</w:t>
        </w:r>
        <w:r>
          <w:rPr>
            <w:noProof/>
            <w:webHidden/>
          </w:rPr>
          <w:fldChar w:fldCharType="end"/>
        </w:r>
      </w:hyperlink>
    </w:p>
    <w:p w:rsidR="00AE0ABD" w:rsidRDefault="00AE0ABD">
      <w:pPr>
        <w:pStyle w:val="10"/>
        <w:tabs>
          <w:tab w:val="right" w:leader="dot" w:pos="9912"/>
        </w:tabs>
        <w:rPr>
          <w:noProof/>
        </w:rPr>
      </w:pPr>
      <w:hyperlink w:anchor="_Toc230001900" w:history="1">
        <w:r w:rsidRPr="004B3C39">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_Toc230001900 \h </w:instrText>
        </w:r>
        <w:r>
          <w:rPr>
            <w:noProof/>
            <w:webHidden/>
          </w:rPr>
        </w:r>
        <w:r>
          <w:rPr>
            <w:noProof/>
            <w:webHidden/>
          </w:rPr>
          <w:fldChar w:fldCharType="separate"/>
        </w:r>
        <w:r>
          <w:rPr>
            <w:noProof/>
            <w:webHidden/>
          </w:rPr>
          <w:t>23</w:t>
        </w:r>
        <w:r>
          <w:rPr>
            <w:noProof/>
            <w:webHidden/>
          </w:rPr>
          <w:fldChar w:fldCharType="end"/>
        </w:r>
      </w:hyperlink>
    </w:p>
    <w:p w:rsidR="00AE0ABD" w:rsidRDefault="00AE0ABD">
      <w:pPr>
        <w:pStyle w:val="10"/>
        <w:tabs>
          <w:tab w:val="right" w:leader="dot" w:pos="9912"/>
        </w:tabs>
        <w:rPr>
          <w:noProof/>
        </w:rPr>
      </w:pPr>
      <w:hyperlink w:anchor="_Toc230001901" w:history="1">
        <w:r w:rsidRPr="004B3C39">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_Toc230001901 \h </w:instrText>
        </w:r>
        <w:r>
          <w:rPr>
            <w:noProof/>
            <w:webHidden/>
          </w:rPr>
        </w:r>
        <w:r>
          <w:rPr>
            <w:noProof/>
            <w:webHidden/>
          </w:rPr>
          <w:fldChar w:fldCharType="separate"/>
        </w:r>
        <w:r>
          <w:rPr>
            <w:noProof/>
            <w:webHidden/>
          </w:rPr>
          <w:t>25</w:t>
        </w:r>
        <w:r>
          <w:rPr>
            <w:noProof/>
            <w:webHidden/>
          </w:rPr>
          <w:fldChar w:fldCharType="end"/>
        </w:r>
      </w:hyperlink>
    </w:p>
    <w:p w:rsidR="00AE0ABD" w:rsidRDefault="00AE0ABD">
      <w:pPr>
        <w:pStyle w:val="10"/>
        <w:tabs>
          <w:tab w:val="right" w:leader="dot" w:pos="9912"/>
        </w:tabs>
        <w:rPr>
          <w:noProof/>
        </w:rPr>
      </w:pPr>
      <w:hyperlink w:anchor="_Toc230001902" w:history="1">
        <w:r w:rsidRPr="004B3C39">
          <w:rPr>
            <w:rStyle w:val="aa"/>
            <w:rFonts w:ascii="Times New Roman" w:hAnsi="Times New Roman"/>
            <w:noProof/>
            <w:lang w:val="en-US"/>
          </w:rPr>
          <w:t xml:space="preserve">III. </w:t>
        </w:r>
        <w:r w:rsidRPr="004B3C39">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_Toc230001902 \h </w:instrText>
        </w:r>
        <w:r>
          <w:rPr>
            <w:noProof/>
            <w:webHidden/>
          </w:rPr>
        </w:r>
        <w:r>
          <w:rPr>
            <w:noProof/>
            <w:webHidden/>
          </w:rPr>
          <w:fldChar w:fldCharType="separate"/>
        </w:r>
        <w:r>
          <w:rPr>
            <w:noProof/>
            <w:webHidden/>
          </w:rPr>
          <w:t>27</w:t>
        </w:r>
        <w:r>
          <w:rPr>
            <w:noProof/>
            <w:webHidden/>
          </w:rPr>
          <w:fldChar w:fldCharType="end"/>
        </w:r>
      </w:hyperlink>
    </w:p>
    <w:p w:rsidR="00AE0ABD" w:rsidRDefault="00AE0ABD">
      <w:pPr>
        <w:pStyle w:val="10"/>
        <w:tabs>
          <w:tab w:val="right" w:leader="dot" w:pos="9912"/>
        </w:tabs>
        <w:rPr>
          <w:noProof/>
        </w:rPr>
      </w:pPr>
      <w:hyperlink w:anchor="_Toc230001903" w:history="1">
        <w:r w:rsidRPr="004B3C39">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_Toc230001903 \h </w:instrText>
        </w:r>
        <w:r>
          <w:rPr>
            <w:noProof/>
            <w:webHidden/>
          </w:rPr>
        </w:r>
        <w:r>
          <w:rPr>
            <w:noProof/>
            <w:webHidden/>
          </w:rPr>
          <w:fldChar w:fldCharType="separate"/>
        </w:r>
        <w:r>
          <w:rPr>
            <w:noProof/>
            <w:webHidden/>
          </w:rPr>
          <w:t>27</w:t>
        </w:r>
        <w:r>
          <w:rPr>
            <w:noProof/>
            <w:webHidden/>
          </w:rPr>
          <w:fldChar w:fldCharType="end"/>
        </w:r>
      </w:hyperlink>
    </w:p>
    <w:p w:rsidR="00AE0ABD" w:rsidRDefault="00AE0ABD">
      <w:pPr>
        <w:pStyle w:val="10"/>
        <w:tabs>
          <w:tab w:val="right" w:leader="dot" w:pos="9912"/>
        </w:tabs>
        <w:rPr>
          <w:noProof/>
        </w:rPr>
      </w:pPr>
      <w:hyperlink w:anchor="_Toc230001904" w:history="1">
        <w:r w:rsidRPr="004B3C39">
          <w:rPr>
            <w:rStyle w:val="aa"/>
            <w:rFonts w:ascii="Times New Roman" w:hAnsi="Times New Roman"/>
            <w:b/>
            <w:bCs/>
            <w:noProof/>
            <w:kern w:val="28"/>
            <w:lang w:val="en-US"/>
          </w:rPr>
          <w:t>2. Річна</w:t>
        </w:r>
        <w:r w:rsidRPr="004B3C39">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_Toc230001904 \h </w:instrText>
        </w:r>
        <w:r>
          <w:rPr>
            <w:noProof/>
            <w:webHidden/>
          </w:rPr>
        </w:r>
        <w:r>
          <w:rPr>
            <w:noProof/>
            <w:webHidden/>
          </w:rPr>
          <w:fldChar w:fldCharType="separate"/>
        </w:r>
        <w:r>
          <w:rPr>
            <w:noProof/>
            <w:webHidden/>
          </w:rPr>
          <w:t>27</w:t>
        </w:r>
        <w:r>
          <w:rPr>
            <w:noProof/>
            <w:webHidden/>
          </w:rPr>
          <w:fldChar w:fldCharType="end"/>
        </w:r>
      </w:hyperlink>
    </w:p>
    <w:p w:rsidR="00AE0ABD" w:rsidRDefault="00AE0ABD">
      <w:pPr>
        <w:pStyle w:val="10"/>
        <w:tabs>
          <w:tab w:val="right" w:leader="dot" w:pos="9912"/>
        </w:tabs>
        <w:rPr>
          <w:noProof/>
        </w:rPr>
      </w:pPr>
      <w:hyperlink w:anchor="_Toc230001905" w:history="1">
        <w:r w:rsidRPr="004B3C39">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_Toc230001905 \h </w:instrText>
        </w:r>
        <w:r>
          <w:rPr>
            <w:noProof/>
            <w:webHidden/>
          </w:rPr>
        </w:r>
        <w:r>
          <w:rPr>
            <w:noProof/>
            <w:webHidden/>
          </w:rPr>
          <w:fldChar w:fldCharType="separate"/>
        </w:r>
        <w:r>
          <w:rPr>
            <w:noProof/>
            <w:webHidden/>
          </w:rPr>
          <w:t>27</w:t>
        </w:r>
        <w:r>
          <w:rPr>
            <w:noProof/>
            <w:webHidden/>
          </w:rPr>
          <w:fldChar w:fldCharType="end"/>
        </w:r>
      </w:hyperlink>
    </w:p>
    <w:p w:rsidR="00AE0ABD" w:rsidRDefault="00AE0ABD">
      <w:pPr>
        <w:pStyle w:val="10"/>
        <w:tabs>
          <w:tab w:val="right" w:leader="dot" w:pos="9912"/>
        </w:tabs>
        <w:rPr>
          <w:noProof/>
        </w:rPr>
      </w:pPr>
      <w:hyperlink w:anchor="_Toc230001906" w:history="1">
        <w:r w:rsidRPr="004B3C39">
          <w:rPr>
            <w:rStyle w:val="aa"/>
            <w:rFonts w:ascii="Times New Roman" w:hAnsi="Times New Roman"/>
            <w:noProof/>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_Toc230001906 \h </w:instrText>
        </w:r>
        <w:r>
          <w:rPr>
            <w:noProof/>
            <w:webHidden/>
          </w:rPr>
        </w:r>
        <w:r>
          <w:rPr>
            <w:noProof/>
            <w:webHidden/>
          </w:rPr>
          <w:fldChar w:fldCharType="separate"/>
        </w:r>
        <w:r>
          <w:rPr>
            <w:noProof/>
            <w:webHidden/>
          </w:rPr>
          <w:t>28</w:t>
        </w:r>
        <w:r>
          <w:rPr>
            <w:noProof/>
            <w:webHidden/>
          </w:rPr>
          <w:fldChar w:fldCharType="end"/>
        </w:r>
      </w:hyperlink>
    </w:p>
    <w:p w:rsidR="00AE0ABD" w:rsidRDefault="00AE0ABD">
      <w:pPr>
        <w:pStyle w:val="10"/>
        <w:tabs>
          <w:tab w:val="right" w:leader="dot" w:pos="9912"/>
        </w:tabs>
        <w:rPr>
          <w:noProof/>
        </w:rPr>
      </w:pPr>
      <w:hyperlink w:anchor="_Toc230001907" w:history="1">
        <w:r w:rsidRPr="004B3C39">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_Toc230001907 \h </w:instrText>
        </w:r>
        <w:r>
          <w:rPr>
            <w:noProof/>
            <w:webHidden/>
          </w:rPr>
        </w:r>
        <w:r>
          <w:rPr>
            <w:noProof/>
            <w:webHidden/>
          </w:rPr>
          <w:fldChar w:fldCharType="separate"/>
        </w:r>
        <w:r>
          <w:rPr>
            <w:noProof/>
            <w:webHidden/>
          </w:rPr>
          <w:t>29</w:t>
        </w:r>
        <w:r>
          <w:rPr>
            <w:noProof/>
            <w:webHidden/>
          </w:rPr>
          <w:fldChar w:fldCharType="end"/>
        </w:r>
      </w:hyperlink>
    </w:p>
    <w:p w:rsidR="00AE0ABD" w:rsidRDefault="00AE0ABD">
      <w:pPr>
        <w:pStyle w:val="10"/>
        <w:tabs>
          <w:tab w:val="right" w:leader="dot" w:pos="9912"/>
        </w:tabs>
        <w:rPr>
          <w:noProof/>
        </w:rPr>
      </w:pPr>
      <w:hyperlink w:anchor="_Toc230001908" w:history="1">
        <w:r w:rsidRPr="004B3C39">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_Toc230001908 \h </w:instrText>
        </w:r>
        <w:r>
          <w:rPr>
            <w:noProof/>
            <w:webHidden/>
          </w:rPr>
        </w:r>
        <w:r>
          <w:rPr>
            <w:noProof/>
            <w:webHidden/>
          </w:rPr>
          <w:fldChar w:fldCharType="separate"/>
        </w:r>
        <w:r>
          <w:rPr>
            <w:noProof/>
            <w:webHidden/>
          </w:rPr>
          <w:t>29</w:t>
        </w:r>
        <w:r>
          <w:rPr>
            <w:noProof/>
            <w:webHidden/>
          </w:rPr>
          <w:fldChar w:fldCharType="end"/>
        </w:r>
      </w:hyperlink>
    </w:p>
    <w:p w:rsidR="00AE0ABD" w:rsidRDefault="00AE0ABD">
      <w:pPr>
        <w:pStyle w:val="10"/>
        <w:tabs>
          <w:tab w:val="right" w:leader="dot" w:pos="9912"/>
        </w:tabs>
        <w:rPr>
          <w:noProof/>
        </w:rPr>
      </w:pPr>
      <w:hyperlink w:anchor="_Toc230001909" w:history="1">
        <w:r w:rsidRPr="004B3C39">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_Toc230001909 \h </w:instrText>
        </w:r>
        <w:r>
          <w:rPr>
            <w:noProof/>
            <w:webHidden/>
          </w:rPr>
        </w:r>
        <w:r>
          <w:rPr>
            <w:noProof/>
            <w:webHidden/>
          </w:rPr>
          <w:fldChar w:fldCharType="separate"/>
        </w:r>
        <w:r>
          <w:rPr>
            <w:noProof/>
            <w:webHidden/>
          </w:rPr>
          <w:t>30</w:t>
        </w:r>
        <w:r>
          <w:rPr>
            <w:noProof/>
            <w:webHidden/>
          </w:rPr>
          <w:fldChar w:fldCharType="end"/>
        </w:r>
      </w:hyperlink>
    </w:p>
    <w:p w:rsidR="00AE0ABD" w:rsidRDefault="00AE0ABD">
      <w:pPr>
        <w:pStyle w:val="10"/>
        <w:tabs>
          <w:tab w:val="right" w:leader="dot" w:pos="9912"/>
        </w:tabs>
        <w:rPr>
          <w:noProof/>
        </w:rPr>
      </w:pPr>
      <w:hyperlink w:anchor="_Toc230001910" w:history="1">
        <w:r w:rsidRPr="004B3C39">
          <w:rPr>
            <w:rStyle w:val="aa"/>
            <w:rFonts w:ascii="Times New Roman" w:hAnsi="Times New Roman"/>
            <w:noProof/>
          </w:rPr>
          <w:t>3) інформація щодо наявності у емітента відносин з іноземними державами зони ризику</w:t>
        </w:r>
        <w:r>
          <w:rPr>
            <w:noProof/>
            <w:webHidden/>
          </w:rPr>
          <w:tab/>
        </w:r>
        <w:r>
          <w:rPr>
            <w:noProof/>
            <w:webHidden/>
          </w:rPr>
          <w:fldChar w:fldCharType="begin"/>
        </w:r>
        <w:r>
          <w:rPr>
            <w:noProof/>
            <w:webHidden/>
          </w:rPr>
          <w:instrText xml:space="preserve"> PAGEREF _Toc230001910 \h </w:instrText>
        </w:r>
        <w:r>
          <w:rPr>
            <w:noProof/>
            <w:webHidden/>
          </w:rPr>
        </w:r>
        <w:r>
          <w:rPr>
            <w:noProof/>
            <w:webHidden/>
          </w:rPr>
          <w:fldChar w:fldCharType="separate"/>
        </w:r>
        <w:r>
          <w:rPr>
            <w:noProof/>
            <w:webHidden/>
          </w:rPr>
          <w:t>53</w:t>
        </w:r>
        <w:r>
          <w:rPr>
            <w:noProof/>
            <w:webHidden/>
          </w:rPr>
          <w:fldChar w:fldCharType="end"/>
        </w:r>
      </w:hyperlink>
    </w:p>
    <w:p w:rsidR="00AE0ABD" w:rsidRDefault="00AE0ABD">
      <w:pPr>
        <w:pStyle w:val="10"/>
        <w:tabs>
          <w:tab w:val="right" w:leader="dot" w:pos="9912"/>
        </w:tabs>
        <w:rPr>
          <w:noProof/>
        </w:rPr>
      </w:pPr>
      <w:hyperlink w:anchor="_Toc230001911" w:history="1">
        <w:r w:rsidRPr="004B3C39">
          <w:rPr>
            <w:rStyle w:val="aa"/>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_Toc230001911 \h </w:instrText>
        </w:r>
        <w:r>
          <w:rPr>
            <w:noProof/>
            <w:webHidden/>
          </w:rPr>
        </w:r>
        <w:r>
          <w:rPr>
            <w:noProof/>
            <w:webHidden/>
          </w:rPr>
          <w:fldChar w:fldCharType="separate"/>
        </w:r>
        <w:r>
          <w:rPr>
            <w:noProof/>
            <w:webHidden/>
          </w:rPr>
          <w:t>53</w:t>
        </w:r>
        <w:r>
          <w:rPr>
            <w:noProof/>
            <w:webHidden/>
          </w:rPr>
          <w:fldChar w:fldCharType="end"/>
        </w:r>
      </w:hyperlink>
    </w:p>
    <w:p w:rsidR="00AE0ABD" w:rsidRDefault="00AE0ABD">
      <w:pPr>
        <w:pStyle w:val="10"/>
        <w:tabs>
          <w:tab w:val="right" w:leader="dot" w:pos="9912"/>
        </w:tabs>
        <w:rPr>
          <w:noProof/>
        </w:rPr>
      </w:pPr>
      <w:hyperlink w:anchor="_Toc230001912" w:history="1">
        <w:r w:rsidRPr="004B3C39">
          <w:rPr>
            <w:rStyle w:val="aa"/>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_Toc230001912 \h </w:instrText>
        </w:r>
        <w:r>
          <w:rPr>
            <w:noProof/>
            <w:webHidden/>
          </w:rPr>
        </w:r>
        <w:r>
          <w:rPr>
            <w:noProof/>
            <w:webHidden/>
          </w:rPr>
          <w:fldChar w:fldCharType="separate"/>
        </w:r>
        <w:r>
          <w:rPr>
            <w:noProof/>
            <w:webHidden/>
          </w:rPr>
          <w:t>54</w:t>
        </w:r>
        <w:r>
          <w:rPr>
            <w:noProof/>
            <w:webHidden/>
          </w:rPr>
          <w:fldChar w:fldCharType="end"/>
        </w:r>
      </w:hyperlink>
    </w:p>
    <w:p w:rsidR="00AE0ABD" w:rsidRDefault="00AE0ABD">
      <w:pPr>
        <w:pStyle w:val="10"/>
        <w:tabs>
          <w:tab w:val="right" w:leader="dot" w:pos="9912"/>
        </w:tabs>
        <w:rPr>
          <w:noProof/>
        </w:rPr>
      </w:pPr>
      <w:hyperlink w:anchor="_Toc230001913" w:history="1">
        <w:r w:rsidRPr="004B3C39">
          <w:rPr>
            <w:rStyle w:val="aa"/>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_Toc230001913 \h </w:instrText>
        </w:r>
        <w:r>
          <w:rPr>
            <w:noProof/>
            <w:webHidden/>
          </w:rPr>
        </w:r>
        <w:r>
          <w:rPr>
            <w:noProof/>
            <w:webHidden/>
          </w:rPr>
          <w:fldChar w:fldCharType="separate"/>
        </w:r>
        <w:r>
          <w:rPr>
            <w:noProof/>
            <w:webHidden/>
          </w:rPr>
          <w:t>54</w:t>
        </w:r>
        <w:r>
          <w:rPr>
            <w:noProof/>
            <w:webHidden/>
          </w:rPr>
          <w:fldChar w:fldCharType="end"/>
        </w:r>
      </w:hyperlink>
    </w:p>
    <w:p w:rsidR="00AE0ABD" w:rsidRDefault="00AE0ABD">
      <w:pPr>
        <w:pStyle w:val="10"/>
        <w:tabs>
          <w:tab w:val="right" w:leader="dot" w:pos="9912"/>
        </w:tabs>
        <w:rPr>
          <w:noProof/>
        </w:rPr>
      </w:pPr>
      <w:hyperlink w:anchor="_Toc230001914" w:history="1">
        <w:r w:rsidRPr="004B3C39">
          <w:rPr>
            <w:rStyle w:val="aa"/>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_Toc230001914 \h </w:instrText>
        </w:r>
        <w:r>
          <w:rPr>
            <w:noProof/>
            <w:webHidden/>
          </w:rPr>
        </w:r>
        <w:r>
          <w:rPr>
            <w:noProof/>
            <w:webHidden/>
          </w:rPr>
          <w:fldChar w:fldCharType="separate"/>
        </w:r>
        <w:r>
          <w:rPr>
            <w:noProof/>
            <w:webHidden/>
          </w:rPr>
          <w:t>54</w:t>
        </w:r>
        <w:r>
          <w:rPr>
            <w:noProof/>
            <w:webHidden/>
          </w:rPr>
          <w:fldChar w:fldCharType="end"/>
        </w:r>
      </w:hyperlink>
    </w:p>
    <w:p w:rsidR="00AE0ABD" w:rsidRDefault="00AE0ABD">
      <w:pPr>
        <w:pStyle w:val="10"/>
        <w:tabs>
          <w:tab w:val="right" w:leader="dot" w:pos="9912"/>
        </w:tabs>
        <w:rPr>
          <w:noProof/>
        </w:rPr>
      </w:pPr>
      <w:hyperlink w:anchor="_Toc230001915" w:history="1">
        <w:r w:rsidRPr="004B3C39">
          <w:rPr>
            <w:rStyle w:val="aa"/>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_Toc230001915 \h </w:instrText>
        </w:r>
        <w:r>
          <w:rPr>
            <w:noProof/>
            <w:webHidden/>
          </w:rPr>
        </w:r>
        <w:r>
          <w:rPr>
            <w:noProof/>
            <w:webHidden/>
          </w:rPr>
          <w:fldChar w:fldCharType="separate"/>
        </w:r>
        <w:r>
          <w:rPr>
            <w:noProof/>
            <w:webHidden/>
          </w:rPr>
          <w:t>55</w:t>
        </w:r>
        <w:r>
          <w:rPr>
            <w:noProof/>
            <w:webHidden/>
          </w:rPr>
          <w:fldChar w:fldCharType="end"/>
        </w:r>
      </w:hyperlink>
    </w:p>
    <w:p w:rsidR="00AE0ABD" w:rsidRPr="00AE0ABD" w:rsidRDefault="00AE0ABD" w:rsidP="00AE0ABD">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AE0ABD" w:rsidRPr="00AE0ABD" w:rsidRDefault="00AE0ABD" w:rsidP="00AE0ABD">
      <w:pPr>
        <w:spacing w:before="240" w:after="60" w:line="240" w:lineRule="auto"/>
        <w:jc w:val="center"/>
        <w:outlineLvl w:val="0"/>
        <w:rPr>
          <w:rFonts w:ascii="Times New Roman" w:hAnsi="Times New Roman"/>
          <w:b/>
          <w:bCs/>
          <w:kern w:val="28"/>
          <w:sz w:val="28"/>
          <w:szCs w:val="28"/>
        </w:rPr>
      </w:pPr>
      <w:bookmarkStart w:id="1" w:name="_Toc230001893"/>
      <w:r w:rsidRPr="00AE0ABD">
        <w:rPr>
          <w:rFonts w:ascii="Times New Roman" w:hAnsi="Times New Roman"/>
          <w:b/>
          <w:bCs/>
          <w:kern w:val="28"/>
          <w:sz w:val="28"/>
          <w:szCs w:val="28"/>
        </w:rPr>
        <w:t>I. Загальна інформація</w:t>
      </w:r>
      <w:bookmarkEnd w:id="1"/>
    </w:p>
    <w:p w:rsidR="00AE0ABD" w:rsidRPr="00AE0ABD" w:rsidRDefault="00AE0ABD" w:rsidP="00AE0ABD">
      <w:pPr>
        <w:spacing w:after="60" w:line="240" w:lineRule="auto"/>
        <w:jc w:val="center"/>
        <w:outlineLvl w:val="0"/>
        <w:rPr>
          <w:rFonts w:ascii="Times New Roman" w:hAnsi="Times New Roman"/>
          <w:b/>
          <w:bCs/>
          <w:kern w:val="28"/>
          <w:sz w:val="26"/>
          <w:szCs w:val="26"/>
        </w:rPr>
      </w:pPr>
      <w:bookmarkStart w:id="2" w:name="_Toc230001894"/>
      <w:r w:rsidRPr="00AE0ABD">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E0ABD" w:rsidRPr="00AE0ABD" w:rsidTr="00CF2C53">
        <w:trPr>
          <w:trHeight w:val="397"/>
        </w:trPr>
        <w:tc>
          <w:tcPr>
            <w:tcW w:w="533" w:type="dxa"/>
            <w:tcBorders>
              <w:top w:val="single" w:sz="6" w:space="0" w:color="auto"/>
            </w:tcBorders>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 xml:space="preserve"> </w:t>
            </w:r>
            <w:r w:rsidRPr="00AE0ABD">
              <w:rPr>
                <w:rFonts w:ascii="Times New Roman" w:hAnsi="Times New Roman"/>
                <w:sz w:val="20"/>
                <w:szCs w:val="20"/>
                <w:lang w:val="en-US"/>
              </w:rPr>
              <w:t>ПРИВАТНЕ АКЦІОНЕРНЕ ТОВАРИСТВО "ОДЕСЬКИЙ ЗАВОД ПОРШНЕВИХ КІЛЕЦЬ"</w:t>
            </w:r>
          </w:p>
        </w:tc>
      </w:tr>
      <w:tr w:rsidR="00AE0ABD" w:rsidRPr="00AE0ABD" w:rsidTr="00CF2C53">
        <w:trPr>
          <w:trHeight w:val="397"/>
        </w:trPr>
        <w:tc>
          <w:tcPr>
            <w:tcW w:w="533" w:type="dxa"/>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2</w:t>
            </w:r>
          </w:p>
        </w:tc>
        <w:tc>
          <w:tcPr>
            <w:tcW w:w="4384"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 xml:space="preserve"> </w:t>
            </w:r>
            <w:r w:rsidRPr="00AE0ABD">
              <w:rPr>
                <w:rFonts w:ascii="Times New Roman" w:hAnsi="Times New Roman"/>
                <w:sz w:val="20"/>
                <w:szCs w:val="20"/>
                <w:lang w:val="en-US"/>
              </w:rPr>
              <w:t>ПРАТ “ОЗПК”</w:t>
            </w:r>
          </w:p>
        </w:tc>
      </w:tr>
      <w:tr w:rsidR="00AE0ABD" w:rsidRPr="00AE0ABD" w:rsidTr="00CF2C53">
        <w:trPr>
          <w:trHeight w:val="397"/>
        </w:trPr>
        <w:tc>
          <w:tcPr>
            <w:tcW w:w="533" w:type="dxa"/>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3</w:t>
            </w:r>
          </w:p>
        </w:tc>
        <w:tc>
          <w:tcPr>
            <w:tcW w:w="4384"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00235878</w:t>
            </w:r>
          </w:p>
        </w:tc>
      </w:tr>
      <w:tr w:rsidR="00AE0ABD" w:rsidRPr="00AE0ABD" w:rsidTr="00CF2C53">
        <w:trPr>
          <w:trHeight w:val="397"/>
        </w:trPr>
        <w:tc>
          <w:tcPr>
            <w:tcW w:w="533" w:type="dxa"/>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4</w:t>
            </w:r>
          </w:p>
        </w:tc>
        <w:tc>
          <w:tcPr>
            <w:tcW w:w="4384"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Дата державної реєстрації</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 xml:space="preserve"> </w:t>
            </w:r>
            <w:r w:rsidRPr="00AE0ABD">
              <w:rPr>
                <w:rFonts w:ascii="Times New Roman" w:hAnsi="Times New Roman"/>
                <w:sz w:val="20"/>
                <w:szCs w:val="20"/>
                <w:lang w:val="en-US"/>
              </w:rPr>
              <w:t>29.05.1995</w:t>
            </w:r>
          </w:p>
        </w:tc>
      </w:tr>
      <w:tr w:rsidR="00AE0ABD" w:rsidRPr="00AE0ABD" w:rsidTr="00CF2C53">
        <w:trPr>
          <w:trHeight w:val="397"/>
        </w:trPr>
        <w:tc>
          <w:tcPr>
            <w:tcW w:w="533" w:type="dxa"/>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5</w:t>
            </w:r>
          </w:p>
        </w:tc>
        <w:tc>
          <w:tcPr>
            <w:tcW w:w="4384" w:type="dxa"/>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Місцезнаходження</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 xml:space="preserve">65033 УКРАЇНА Одеська область Хаджибейський район                                                                                  м. Одеса                                                                                             вулиця В.Домбровського, будинок 4                 </w:t>
            </w:r>
          </w:p>
          <w:p w:rsidR="00AE0ABD" w:rsidRPr="00AE0ABD" w:rsidRDefault="00AE0ABD" w:rsidP="00AE0ABD">
            <w:pPr>
              <w:spacing w:after="0" w:line="240" w:lineRule="auto"/>
              <w:rPr>
                <w:rFonts w:ascii="Times New Roman" w:hAnsi="Times New Roman"/>
                <w:sz w:val="20"/>
                <w:szCs w:val="20"/>
              </w:rPr>
            </w:pPr>
          </w:p>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 xml:space="preserve">Фактичне місцезнаходження: </w:t>
            </w:r>
          </w:p>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65033 УКРАЇНА Одеська область Хаджибейський                                                                                                                                                                                                                                                  м. Одеса                                                                                                                                                                                                                                                       вулиця В.Домбровського, будинок 4</w:t>
            </w:r>
          </w:p>
        </w:tc>
      </w:tr>
      <w:tr w:rsidR="00AE0ABD" w:rsidRPr="00AE0ABD" w:rsidTr="00CF2C53">
        <w:trPr>
          <w:trHeight w:val="397"/>
        </w:trPr>
        <w:tc>
          <w:tcPr>
            <w:tcW w:w="533" w:type="dxa"/>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6</w:t>
            </w:r>
          </w:p>
        </w:tc>
        <w:tc>
          <w:tcPr>
            <w:tcW w:w="4384" w:type="dxa"/>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вулиця В.Домбровського, будинок 4, м. Одеса, 65033</w:t>
            </w:r>
          </w:p>
        </w:tc>
      </w:tr>
      <w:tr w:rsidR="00AE0ABD" w:rsidRPr="00AE0ABD" w:rsidTr="00CF2C53">
        <w:trPr>
          <w:gridAfter w:val="1"/>
          <w:wAfter w:w="10" w:type="dxa"/>
          <w:trHeight w:val="195"/>
        </w:trPr>
        <w:tc>
          <w:tcPr>
            <w:tcW w:w="533" w:type="dxa"/>
            <w:vMerge w:val="restart"/>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Емітент</w:t>
            </w:r>
          </w:p>
        </w:tc>
      </w:tr>
      <w:tr w:rsidR="00AE0ABD" w:rsidRPr="00AE0ABD" w:rsidTr="00CF2C53">
        <w:trPr>
          <w:gridAfter w:val="1"/>
          <w:wAfter w:w="10" w:type="dxa"/>
          <w:trHeight w:val="195"/>
        </w:trPr>
        <w:tc>
          <w:tcPr>
            <w:tcW w:w="533" w:type="dxa"/>
            <w:vMerge/>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Особа, яка надає забезпечення</w:t>
            </w:r>
          </w:p>
        </w:tc>
      </w:tr>
      <w:tr w:rsidR="00AE0ABD" w:rsidRPr="00AE0ABD" w:rsidTr="00CF2C53">
        <w:trPr>
          <w:trHeight w:val="240"/>
        </w:trPr>
        <w:tc>
          <w:tcPr>
            <w:tcW w:w="533" w:type="dxa"/>
            <w:vMerge w:val="restart"/>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8</w:t>
            </w:r>
          </w:p>
        </w:tc>
        <w:tc>
          <w:tcPr>
            <w:tcW w:w="4384" w:type="dxa"/>
            <w:vMerge w:val="restart"/>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Так</w:t>
            </w:r>
          </w:p>
        </w:tc>
      </w:tr>
      <w:tr w:rsidR="00AE0ABD" w:rsidRPr="00AE0ABD" w:rsidTr="00CF2C53">
        <w:trPr>
          <w:trHeight w:val="240"/>
        </w:trPr>
        <w:tc>
          <w:tcPr>
            <w:tcW w:w="533" w:type="dxa"/>
            <w:vMerge/>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Ні</w:t>
            </w:r>
          </w:p>
        </w:tc>
      </w:tr>
      <w:tr w:rsidR="00AE0ABD" w:rsidRPr="00AE0ABD" w:rsidTr="00CF2C53">
        <w:trPr>
          <w:trHeight w:val="99"/>
        </w:trPr>
        <w:tc>
          <w:tcPr>
            <w:tcW w:w="533" w:type="dxa"/>
            <w:vMerge w:val="restart"/>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9</w:t>
            </w:r>
          </w:p>
        </w:tc>
        <w:tc>
          <w:tcPr>
            <w:tcW w:w="4384" w:type="dxa"/>
            <w:vMerge w:val="restart"/>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Велике</w:t>
            </w:r>
          </w:p>
        </w:tc>
      </w:tr>
      <w:tr w:rsidR="00AE0ABD" w:rsidRPr="00AE0ABD" w:rsidTr="00CF2C53">
        <w:trPr>
          <w:trHeight w:val="97"/>
        </w:trPr>
        <w:tc>
          <w:tcPr>
            <w:tcW w:w="533" w:type="dxa"/>
            <w:vMerge/>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Середнє</w:t>
            </w:r>
          </w:p>
        </w:tc>
      </w:tr>
      <w:tr w:rsidR="00AE0ABD" w:rsidRPr="00AE0ABD" w:rsidTr="00CF2C53">
        <w:trPr>
          <w:trHeight w:val="97"/>
        </w:trPr>
        <w:tc>
          <w:tcPr>
            <w:tcW w:w="533" w:type="dxa"/>
            <w:vMerge/>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Мале</w:t>
            </w:r>
          </w:p>
        </w:tc>
      </w:tr>
      <w:tr w:rsidR="00AE0ABD" w:rsidRPr="00AE0ABD" w:rsidTr="00CF2C53">
        <w:trPr>
          <w:trHeight w:val="97"/>
        </w:trPr>
        <w:tc>
          <w:tcPr>
            <w:tcW w:w="533" w:type="dxa"/>
            <w:vMerge/>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AE0ABD" w:rsidRPr="00AE0ABD" w:rsidRDefault="00AE0ABD" w:rsidP="00AE0ABD">
            <w:pPr>
              <w:spacing w:after="0" w:line="240" w:lineRule="auto"/>
              <w:ind w:left="-140" w:firstLine="140"/>
              <w:rPr>
                <w:rFonts w:ascii="Times New Roman" w:hAnsi="Times New Roman"/>
                <w:sz w:val="20"/>
                <w:szCs w:val="20"/>
              </w:rPr>
            </w:pPr>
            <w:r w:rsidRPr="00AE0ABD">
              <w:rPr>
                <w:rFonts w:ascii="Times New Roman" w:hAnsi="Times New Roman"/>
                <w:sz w:val="20"/>
                <w:szCs w:val="20"/>
              </w:rPr>
              <w:t>Мікро</w:t>
            </w:r>
          </w:p>
        </w:tc>
      </w:tr>
      <w:tr w:rsidR="00AE0ABD" w:rsidRPr="00AE0ABD" w:rsidTr="00CF2C53">
        <w:trPr>
          <w:trHeight w:val="397"/>
        </w:trPr>
        <w:tc>
          <w:tcPr>
            <w:tcW w:w="533" w:type="dxa"/>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10</w:t>
            </w:r>
          </w:p>
        </w:tc>
        <w:tc>
          <w:tcPr>
            <w:tcW w:w="4384" w:type="dxa"/>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nsozpk@gmail.com</w:t>
            </w:r>
          </w:p>
        </w:tc>
      </w:tr>
      <w:tr w:rsidR="00AE0ABD" w:rsidRPr="00AE0ABD" w:rsidTr="00CF2C53">
        <w:trPr>
          <w:trHeight w:val="397"/>
        </w:trPr>
        <w:tc>
          <w:tcPr>
            <w:tcW w:w="533" w:type="dxa"/>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11</w:t>
            </w:r>
          </w:p>
        </w:tc>
        <w:tc>
          <w:tcPr>
            <w:tcW w:w="4384" w:type="dxa"/>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Адреса вебсайту</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www.ozpk.pat.ua</w:t>
            </w:r>
          </w:p>
        </w:tc>
      </w:tr>
      <w:tr w:rsidR="00AE0ABD" w:rsidRPr="00AE0ABD" w:rsidTr="00CF2C53">
        <w:trPr>
          <w:trHeight w:val="397"/>
        </w:trPr>
        <w:tc>
          <w:tcPr>
            <w:tcW w:w="533" w:type="dxa"/>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12</w:t>
            </w:r>
          </w:p>
        </w:tc>
        <w:tc>
          <w:tcPr>
            <w:tcW w:w="4384" w:type="dxa"/>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(048)7592714</w:t>
            </w:r>
          </w:p>
        </w:tc>
      </w:tr>
      <w:tr w:rsidR="00AE0ABD" w:rsidRPr="00AE0ABD" w:rsidTr="00CF2C53">
        <w:trPr>
          <w:trHeight w:val="397"/>
        </w:trPr>
        <w:tc>
          <w:tcPr>
            <w:tcW w:w="533" w:type="dxa"/>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13</w:t>
            </w:r>
          </w:p>
        </w:tc>
        <w:tc>
          <w:tcPr>
            <w:tcW w:w="4384"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Статутний капітал (грн.)</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rPr>
              <w:t xml:space="preserve"> </w:t>
            </w:r>
            <w:r w:rsidRPr="00AE0ABD">
              <w:rPr>
                <w:rFonts w:ascii="Times New Roman" w:hAnsi="Times New Roman"/>
                <w:sz w:val="20"/>
                <w:szCs w:val="20"/>
                <w:lang w:val="en-US"/>
              </w:rPr>
              <w:t>2246196.25</w:t>
            </w:r>
          </w:p>
        </w:tc>
      </w:tr>
      <w:tr w:rsidR="00AE0ABD" w:rsidRPr="00AE0ABD" w:rsidTr="00CF2C53">
        <w:trPr>
          <w:trHeight w:val="397"/>
        </w:trPr>
        <w:tc>
          <w:tcPr>
            <w:tcW w:w="533" w:type="dxa"/>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14</w:t>
            </w:r>
          </w:p>
        </w:tc>
        <w:tc>
          <w:tcPr>
            <w:tcW w:w="4384"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ru-RU"/>
              </w:rPr>
              <w:t>0.000</w:t>
            </w:r>
          </w:p>
        </w:tc>
      </w:tr>
      <w:tr w:rsidR="00AE0ABD" w:rsidRPr="00AE0ABD" w:rsidTr="00CF2C53">
        <w:trPr>
          <w:trHeight w:val="397"/>
        </w:trPr>
        <w:tc>
          <w:tcPr>
            <w:tcW w:w="533" w:type="dxa"/>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15</w:t>
            </w:r>
          </w:p>
        </w:tc>
        <w:tc>
          <w:tcPr>
            <w:tcW w:w="4384"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0.000</w:t>
            </w:r>
          </w:p>
        </w:tc>
      </w:tr>
      <w:tr w:rsidR="00AE0ABD" w:rsidRPr="00AE0ABD" w:rsidTr="00CF2C53">
        <w:trPr>
          <w:trHeight w:val="397"/>
        </w:trPr>
        <w:tc>
          <w:tcPr>
            <w:tcW w:w="533" w:type="dxa"/>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16</w:t>
            </w:r>
          </w:p>
        </w:tc>
        <w:tc>
          <w:tcPr>
            <w:tcW w:w="4384"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ru-RU"/>
              </w:rPr>
              <w:t>9</w:t>
            </w:r>
          </w:p>
        </w:tc>
      </w:tr>
      <w:tr w:rsidR="00AE0ABD" w:rsidRPr="00AE0ABD" w:rsidTr="00CF2C53">
        <w:trPr>
          <w:trHeight w:val="397"/>
        </w:trPr>
        <w:tc>
          <w:tcPr>
            <w:tcW w:w="533" w:type="dxa"/>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17</w:t>
            </w:r>
          </w:p>
        </w:tc>
        <w:tc>
          <w:tcPr>
            <w:tcW w:w="4384" w:type="dxa"/>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1166</w:t>
            </w:r>
          </w:p>
        </w:tc>
      </w:tr>
      <w:tr w:rsidR="00AE0ABD" w:rsidRPr="00AE0ABD" w:rsidTr="00CF2C53">
        <w:trPr>
          <w:trHeight w:val="397"/>
        </w:trPr>
        <w:tc>
          <w:tcPr>
            <w:tcW w:w="533" w:type="dxa"/>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18</w:t>
            </w:r>
          </w:p>
        </w:tc>
        <w:tc>
          <w:tcPr>
            <w:tcW w:w="4384" w:type="dxa"/>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28.11"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ВИРОБНИЦТВО ДВИГУНIВ I ТУРБIН, КРIМ АВIАЦIЙНИХ, АВТОТРАНСПОРТНИХ I МОТОЦИКЛЕТНИХ ДВИГУНIВ"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68.20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НАДАННЯ В ОРЕНДУ Й ЕКСПЛУАТАЦІЮ ВЛАСНОГО ЧИ ОРЕНДОВАНОГО НЕРУХОМОГО МАЙНА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p>
        </w:tc>
      </w:tr>
      <w:tr w:rsidR="00AE0ABD" w:rsidRPr="00AE0ABD" w:rsidTr="00CF2C53">
        <w:trPr>
          <w:trHeight w:val="130"/>
        </w:trPr>
        <w:tc>
          <w:tcPr>
            <w:tcW w:w="533" w:type="dxa"/>
            <w:vMerge w:val="restart"/>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19</w:t>
            </w:r>
          </w:p>
        </w:tc>
        <w:tc>
          <w:tcPr>
            <w:tcW w:w="4384" w:type="dxa"/>
            <w:vMerge w:val="restart"/>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rPr>
              <w:t>Однорівнева</w:t>
            </w:r>
          </w:p>
        </w:tc>
      </w:tr>
      <w:tr w:rsidR="00AE0ABD" w:rsidRPr="00AE0ABD" w:rsidTr="00CF2C53">
        <w:trPr>
          <w:trHeight w:val="130"/>
        </w:trPr>
        <w:tc>
          <w:tcPr>
            <w:tcW w:w="533" w:type="dxa"/>
            <w:vMerge/>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rPr>
              <w:t>Дворівнева</w:t>
            </w:r>
          </w:p>
        </w:tc>
      </w:tr>
      <w:tr w:rsidR="00AE0ABD" w:rsidRPr="00AE0ABD" w:rsidTr="00CF2C53">
        <w:trPr>
          <w:trHeight w:val="130"/>
        </w:trPr>
        <w:tc>
          <w:tcPr>
            <w:tcW w:w="533" w:type="dxa"/>
            <w:vMerge/>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rPr>
              <w:t>Інше:</w:t>
            </w:r>
            <w:r w:rsidRPr="00AE0ABD">
              <w:rPr>
                <w:rFonts w:ascii="Times New Roman" w:hAnsi="Times New Roman"/>
                <w:sz w:val="20"/>
                <w:szCs w:val="20"/>
                <w:lang w:val="en-US"/>
              </w:rPr>
              <w:t xml:space="preserve"> *</w:t>
            </w:r>
          </w:p>
        </w:tc>
      </w:tr>
    </w:tbl>
    <w:p w:rsidR="00AE0ABD" w:rsidRPr="00AE0ABD" w:rsidRDefault="00AE0ABD" w:rsidP="00AE0ABD">
      <w:pPr>
        <w:spacing w:after="0" w:line="240" w:lineRule="auto"/>
        <w:rPr>
          <w:rFonts w:ascii="Times New Roman" w:hAnsi="Times New Roman"/>
          <w:vanish/>
          <w:sz w:val="24"/>
          <w:szCs w:val="24"/>
        </w:rPr>
      </w:pPr>
    </w:p>
    <w:p w:rsidR="00AE0ABD" w:rsidRPr="00AE0ABD" w:rsidRDefault="00AE0ABD" w:rsidP="00AE0ABD">
      <w:pPr>
        <w:spacing w:after="0" w:line="240" w:lineRule="auto"/>
        <w:rPr>
          <w:rFonts w:ascii="Times New Roman" w:hAnsi="Times New Roman"/>
          <w:sz w:val="24"/>
          <w:szCs w:val="24"/>
          <w:lang w:val="ru-RU"/>
        </w:rPr>
      </w:pP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AE0ABD">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АТ "УКРСИББАНК"</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09807750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UA363510050000026006037745900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Гривня</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АТ "УКРСИББАНК"</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09807750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UA583510050000026040037745900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Гривня</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АТ "УКРСИББАНК"</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09807750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UA543500050000026005037745901</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Доллар США</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АТ "УКРСИББАНК"</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09807750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UA543510050000026005037745901</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Гривня</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АТ "УКРСИББАНК"</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09807750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UA363510050000026006037745900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ЄВРО</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АТ КБ "ПРИВАТБАНК"</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14360570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UA603052990000026004014900225</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Гривня</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АТ КБ "ПРИВАТБАНК"</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14360570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UA763052990000026005014902910</w:t>
            </w:r>
          </w:p>
        </w:tc>
      </w:tr>
      <w:tr w:rsidR="00AE0ABD" w:rsidRPr="00AE0ABD" w:rsidTr="00CF2C5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rPr>
              <w:t>Доллар США</w:t>
            </w:r>
          </w:p>
        </w:tc>
      </w:tr>
    </w:tbl>
    <w:p w:rsidR="00AE0ABD" w:rsidRPr="00AE0ABD" w:rsidRDefault="00AE0ABD" w:rsidP="00AE0ABD">
      <w:pPr>
        <w:ind w:left="-426"/>
      </w:pPr>
    </w:p>
    <w:p w:rsidR="00AE0ABD" w:rsidRDefault="00AE0ABD">
      <w:pPr>
        <w:sectPr w:rsidR="00AE0ABD" w:rsidSect="00AE0ABD">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AE0ABD" w:rsidRPr="00AE0ABD" w:rsidTr="00CF2C53">
        <w:trPr>
          <w:gridAfter w:val="1"/>
          <w:wAfter w:w="512" w:type="dxa"/>
        </w:trPr>
        <w:tc>
          <w:tcPr>
            <w:tcW w:w="15480" w:type="dxa"/>
            <w:gridSpan w:val="8"/>
            <w:tcMar>
              <w:top w:w="60" w:type="dxa"/>
              <w:left w:w="60" w:type="dxa"/>
              <w:bottom w:w="60" w:type="dxa"/>
              <w:right w:w="60" w:type="dxa"/>
            </w:tcMar>
            <w:vAlign w:val="center"/>
          </w:tcPr>
          <w:p w:rsidR="00AE0ABD" w:rsidRPr="00AE0ABD" w:rsidRDefault="00AE0ABD" w:rsidP="00AE0ABD">
            <w:pPr>
              <w:spacing w:after="0" w:line="240" w:lineRule="auto"/>
              <w:ind w:left="-210"/>
              <w:jc w:val="center"/>
              <w:rPr>
                <w:rFonts w:ascii="Times New Roman" w:hAnsi="Times New Roman"/>
                <w:b/>
                <w:bCs/>
                <w:sz w:val="28"/>
                <w:szCs w:val="28"/>
                <w:lang w:val="ru-RU"/>
              </w:rPr>
            </w:pPr>
            <w:r w:rsidRPr="00AE0ABD">
              <w:rPr>
                <w:rFonts w:ascii="Times New Roman" w:hAnsi="Times New Roman"/>
                <w:b/>
                <w:sz w:val="24"/>
                <w:szCs w:val="24"/>
              </w:rPr>
              <w:lastRenderedPageBreak/>
              <w:t>Судові справи емітента</w:t>
            </w:r>
          </w:p>
        </w:tc>
      </w:tr>
      <w:tr w:rsidR="00AE0ABD" w:rsidRPr="00AE0ABD" w:rsidTr="00CF2C5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N</w:t>
            </w:r>
            <w:r w:rsidRPr="00AE0ABD">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Номер справи</w:t>
            </w:r>
          </w:p>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Позовні вимоги</w:t>
            </w:r>
            <w:r w:rsidRPr="00AE0ABD">
              <w:rPr>
                <w:rFonts w:ascii="Times New Roman" w:hAnsi="Times New Roman"/>
                <w:b/>
                <w:sz w:val="20"/>
                <w:szCs w:val="20"/>
                <w:lang w:val="ru-RU"/>
              </w:rPr>
              <w:t xml:space="preserve"> </w:t>
            </w:r>
            <w:r w:rsidRPr="00AE0ABD">
              <w:rPr>
                <w:rFonts w:ascii="Times New Roman" w:hAnsi="Times New Roman"/>
                <w:b/>
                <w:sz w:val="20"/>
                <w:szCs w:val="20"/>
              </w:rPr>
              <w:t>(в т.ч.</w:t>
            </w:r>
            <w:r w:rsidRPr="00AE0ABD">
              <w:rPr>
                <w:rFonts w:ascii="Times New Roman" w:hAnsi="Times New Roman"/>
                <w:sz w:val="20"/>
                <w:szCs w:val="20"/>
              </w:rPr>
              <w:t xml:space="preserve"> </w:t>
            </w:r>
            <w:r w:rsidRPr="00AE0ABD">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Стан розгляду справи</w:t>
            </w:r>
          </w:p>
        </w:tc>
      </w:tr>
      <w:tr w:rsidR="00AE0ABD" w:rsidRPr="00AE0ABD" w:rsidTr="00CF2C5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8</w:t>
            </w:r>
          </w:p>
        </w:tc>
      </w:tr>
      <w:tr w:rsidR="00AE0ABD" w:rsidRPr="00AE0ABD" w:rsidTr="00CF2C5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 xml:space="preserve">420/7500/25                                       </w:t>
            </w:r>
          </w:p>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19.03.2025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Одеський окружний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Приватне акціонерне товариство «Одеський завод поршневих кілець»</w:t>
            </w:r>
          </w:p>
        </w:tc>
        <w:tc>
          <w:tcPr>
            <w:tcW w:w="231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Головне управління ДПС в Одеській області</w:t>
            </w:r>
          </w:p>
        </w:tc>
        <w:tc>
          <w:tcPr>
            <w:tcW w:w="228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w:t>
            </w:r>
          </w:p>
        </w:tc>
        <w:tc>
          <w:tcPr>
            <w:tcW w:w="220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До суду з адміністративним позовом звернулось Приватне акціонерне товариство «Одеський завод поршневих кілець», в якому просить суд визнати протиправним та скасувати податкове повідомлення-рішення від 12.12.2024 №54332/15-32-04-04 в частині нарахування штрафних санкцій у розмірі 91753,80 грн.</w:t>
            </w:r>
          </w:p>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 xml:space="preserve">Рішенням суду від 05.06.2025 року відмовлено в задоволенні адміністративного позову Приватного акціонерного товариства «Одеський завод поршневих кілець» (вул. Желябова, 4, м. Одеса, 65033, код ЄДРПОУ 00235878) до Головного управління ДПС в Одеській області (вул. Семінарська, 5, м. Одеса, 65044, код ЄДРПОУ ВП 44069166) про визнання </w:t>
            </w:r>
            <w:r w:rsidRPr="00AE0ABD">
              <w:rPr>
                <w:rFonts w:ascii="Times New Roman" w:hAnsi="Times New Roman"/>
                <w:sz w:val="20"/>
                <w:szCs w:val="20"/>
              </w:rPr>
              <w:lastRenderedPageBreak/>
              <w:t xml:space="preserve">протиправним та скасування податкового повідомлення-рішення від 12.12.2024 №54332/15-32-04-04, яким застосована штрафна санкція у розмірі 184604,60 грн за несвоєчасну сплату орендної плати за землю, в частині нарахування штрафних санкцій у розмірі 91753,80 грн. Не погодившись  з рішенням адміністративного суду була подана апеляційна скарга до П`ятого апеляційного адміністративного суду. 25 липня 2026 року Ухвалою суду Апеляційну скаргу приватного акціонерного товариства «Одеський завод поршневих кілець» на рішення Одеського окружного адміністративного суду від 05 червня 2025 року по справі за адміністративним позовом приватного акціонерного товариства «Одеський завод поршневих кілець» до Головного управління ДПС в Одеській області про визнання протиправним та скасування податкового повідомлення-рішення </w:t>
            </w:r>
            <w:r w:rsidRPr="00AE0ABD">
              <w:rPr>
                <w:rFonts w:ascii="Times New Roman" w:hAnsi="Times New Roman"/>
                <w:sz w:val="20"/>
                <w:szCs w:val="20"/>
              </w:rPr>
              <w:lastRenderedPageBreak/>
              <w:t>повернуто апелянту. Штрафну санкцію сплачено в повному обсязі.</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lastRenderedPageBreak/>
              <w:t>Винесено ухвалу Одеського окружного адміністративного суду 25.07.2025 року, апеляційну скаргу повернуто апелянту.</w:t>
            </w:r>
          </w:p>
        </w:tc>
      </w:tr>
    </w:tbl>
    <w:p w:rsidR="00AE0ABD" w:rsidRPr="00AE0ABD" w:rsidRDefault="00AE0ABD" w:rsidP="00AE0ABD">
      <w:pPr>
        <w:spacing w:after="0" w:line="240" w:lineRule="auto"/>
        <w:rPr>
          <w:rFonts w:ascii="Times New Roman" w:hAnsi="Times New Roman"/>
          <w:vanish/>
          <w:color w:val="000000"/>
          <w:sz w:val="24"/>
          <w:szCs w:val="24"/>
        </w:rPr>
      </w:pPr>
    </w:p>
    <w:p w:rsidR="00AE0ABD" w:rsidRPr="00AE0ABD" w:rsidRDefault="00AE0ABD" w:rsidP="00AE0ABD">
      <w:pPr>
        <w:spacing w:after="0" w:line="240" w:lineRule="auto"/>
        <w:rPr>
          <w:rFonts w:ascii="Times New Roman" w:hAnsi="Times New Roman"/>
          <w:sz w:val="24"/>
          <w:szCs w:val="24"/>
        </w:rPr>
      </w:pPr>
    </w:p>
    <w:p w:rsidR="00AE0ABD" w:rsidRPr="00AE0ABD" w:rsidRDefault="00AE0ABD" w:rsidP="00AE0ABD">
      <w:pPr>
        <w:spacing w:after="60" w:line="240" w:lineRule="auto"/>
        <w:jc w:val="center"/>
        <w:outlineLvl w:val="0"/>
        <w:rPr>
          <w:rFonts w:ascii="Times New Roman" w:hAnsi="Times New Roman"/>
          <w:b/>
          <w:bCs/>
          <w:kern w:val="28"/>
          <w:sz w:val="26"/>
          <w:szCs w:val="26"/>
        </w:rPr>
      </w:pPr>
      <w:bookmarkStart w:id="3" w:name="10086"/>
      <w:bookmarkStart w:id="4" w:name="_Toc230001895"/>
      <w:bookmarkEnd w:id="3"/>
      <w:r w:rsidRPr="00AE0ABD">
        <w:rPr>
          <w:rFonts w:ascii="Times New Roman" w:hAnsi="Times New Roman"/>
          <w:b/>
          <w:bCs/>
          <w:kern w:val="28"/>
          <w:sz w:val="26"/>
          <w:szCs w:val="26"/>
        </w:rPr>
        <w:t>2. Органи управління та посадові особи. Організаційна структура</w:t>
      </w:r>
      <w:bookmarkEnd w:id="4"/>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AE0ABD">
        <w:rPr>
          <w:rFonts w:ascii="Times New Roman" w:hAnsi="Times New Roman" w:cs="Pragmatica-Book"/>
          <w:b/>
          <w:color w:val="000000"/>
          <w:sz w:val="24"/>
          <w:szCs w:val="24"/>
        </w:rPr>
        <w:t>Органи управління</w:t>
      </w: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E0ABD" w:rsidRPr="00AE0ABD" w:rsidTr="00CF2C53">
        <w:tc>
          <w:tcPr>
            <w:tcW w:w="70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Персональний склад органу управління (контролю)</w:t>
            </w:r>
          </w:p>
        </w:tc>
      </w:tr>
      <w:tr w:rsidR="00AE0ABD" w:rsidRPr="00AE0ABD" w:rsidTr="00CF2C53">
        <w:tc>
          <w:tcPr>
            <w:tcW w:w="70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4</w:t>
            </w:r>
          </w:p>
        </w:tc>
      </w:tr>
      <w:tr w:rsidR="00AE0ABD" w:rsidRPr="00AE0ABD" w:rsidTr="00CF2C53">
        <w:tc>
          <w:tcPr>
            <w:tcW w:w="70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Голова наглядової ради,  члени наглядової ради- 2 особи</w:t>
            </w:r>
          </w:p>
        </w:tc>
        <w:tc>
          <w:tcPr>
            <w:tcW w:w="666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Голованов Костянтин Юрійович-голова наглядової ради</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Калайда Дмитро Олегович- член наглядової ради</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Кривошеєва Наталія Георгіївна- член наглядової ради</w:t>
            </w:r>
          </w:p>
        </w:tc>
      </w:tr>
      <w:tr w:rsidR="00AE0ABD" w:rsidRPr="00AE0ABD" w:rsidTr="00CF2C53">
        <w:tc>
          <w:tcPr>
            <w:tcW w:w="70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Ревізор</w:t>
            </w:r>
          </w:p>
        </w:tc>
        <w:tc>
          <w:tcPr>
            <w:tcW w:w="666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Крижановський В'чеслав Юрійович -ревізор</w:t>
            </w:r>
          </w:p>
        </w:tc>
      </w:tr>
      <w:tr w:rsidR="00AE0ABD" w:rsidRPr="00AE0ABD" w:rsidTr="00CF2C53">
        <w:tc>
          <w:tcPr>
            <w:tcW w:w="70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Виконавчий орган</w:t>
            </w:r>
          </w:p>
        </w:tc>
        <w:tc>
          <w:tcPr>
            <w:tcW w:w="269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Виконавча дирекція:</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Генеральний директор</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Член дирекції</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Провідний фахівець з судового представництва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Голованов Юрій Миколайович-генеральний директор</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Член дирекції - особу не призначено</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Провідний фахівець з судового представництва - особу не призначено</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AE0ABD" w:rsidRPr="00AE0ABD" w:rsidRDefault="00AE0ABD" w:rsidP="00AE0ABD">
      <w:pPr>
        <w:spacing w:after="0" w:line="240" w:lineRule="auto"/>
        <w:ind w:right="173"/>
        <w:rPr>
          <w:rFonts w:ascii="Times New Roman" w:hAnsi="Times New Roman"/>
          <w:sz w:val="24"/>
          <w:szCs w:val="24"/>
        </w:rPr>
      </w:pPr>
    </w:p>
    <w:p w:rsidR="00AE0ABD" w:rsidRPr="00AE0ABD" w:rsidRDefault="00AE0ABD" w:rsidP="00AE0ABD">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AE0ABD">
        <w:rPr>
          <w:rFonts w:ascii="Times New Roman" w:hAnsi="Times New Roman"/>
          <w:b/>
          <w:bCs/>
          <w:color w:val="000000"/>
          <w:sz w:val="24"/>
          <w:szCs w:val="24"/>
        </w:rPr>
        <w:t>Інформація щодо посадових осіб</w:t>
      </w:r>
    </w:p>
    <w:p w:rsidR="00AE0ABD" w:rsidRPr="00AE0ABD" w:rsidRDefault="00AE0ABD" w:rsidP="00AE0AB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E0ABD">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AE0ABD" w:rsidRPr="00AE0ABD" w:rsidTr="00CF2C53">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w:t>
            </w:r>
          </w:p>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tabs>
                <w:tab w:val="left" w:pos="214"/>
              </w:tabs>
              <w:spacing w:after="0" w:line="240" w:lineRule="auto"/>
              <w:jc w:val="center"/>
              <w:rPr>
                <w:rFonts w:ascii="Times New Roman" w:hAnsi="Times New Roman"/>
                <w:b/>
                <w:bCs/>
                <w:sz w:val="20"/>
                <w:szCs w:val="20"/>
              </w:rPr>
            </w:pPr>
            <w:r w:rsidRPr="00AE0ABD">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ru-RU"/>
              </w:rPr>
            </w:pPr>
            <w:r w:rsidRPr="00AE0ABD">
              <w:rPr>
                <w:rFonts w:ascii="Times New Roman" w:hAnsi="Times New Roman"/>
                <w:b/>
                <w:sz w:val="20"/>
                <w:szCs w:val="20"/>
              </w:rPr>
              <w:t>Повне найменування, ідентифікаційний код юридичної особи</w:t>
            </w:r>
            <w:r w:rsidRPr="00AE0ABD">
              <w:rPr>
                <w:rFonts w:ascii="Times New Roman" w:hAnsi="Times New Roman"/>
                <w:b/>
                <w:sz w:val="20"/>
                <w:szCs w:val="20"/>
                <w:lang w:val="ru-RU"/>
              </w:rPr>
              <w:t xml:space="preserve"> </w:t>
            </w:r>
          </w:p>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та посада(и), яку(і) займав(є) за</w:t>
            </w:r>
            <w:r w:rsidRPr="00AE0ABD">
              <w:rPr>
                <w:rFonts w:ascii="Times New Roman" w:hAnsi="Times New Roman"/>
                <w:b/>
                <w:sz w:val="20"/>
                <w:szCs w:val="20"/>
                <w:lang w:val="ru-RU"/>
              </w:rPr>
              <w:t xml:space="preserve"> </w:t>
            </w:r>
            <w:r w:rsidRPr="00AE0ABD">
              <w:rPr>
                <w:rFonts w:ascii="Times New Roman" w:hAnsi="Times New Roman"/>
                <w:b/>
                <w:sz w:val="20"/>
                <w:szCs w:val="20"/>
              </w:rPr>
              <w:t>останні</w:t>
            </w:r>
            <w:r w:rsidRPr="00AE0ABD">
              <w:rPr>
                <w:rFonts w:ascii="Times New Roman" w:hAnsi="Times New Roman"/>
                <w:b/>
                <w:sz w:val="20"/>
                <w:szCs w:val="20"/>
                <w:lang w:val="ru-RU"/>
              </w:rPr>
              <w:t xml:space="preserve"> </w:t>
            </w:r>
            <w:r w:rsidRPr="00AE0ABD">
              <w:rPr>
                <w:rFonts w:ascii="Times New Roman" w:hAnsi="Times New Roman"/>
                <w:b/>
                <w:sz w:val="20"/>
                <w:szCs w:val="20"/>
              </w:rPr>
              <w:t>5</w:t>
            </w:r>
            <w:r w:rsidRPr="00AE0ABD">
              <w:rPr>
                <w:rFonts w:ascii="Times New Roman" w:hAnsi="Times New Roman"/>
                <w:b/>
                <w:sz w:val="20"/>
                <w:szCs w:val="20"/>
                <w:lang w:val="ru-RU"/>
              </w:rPr>
              <w:t xml:space="preserve"> </w:t>
            </w:r>
            <w:r w:rsidRPr="00AE0ABD">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bCs/>
                <w:sz w:val="20"/>
                <w:szCs w:val="20"/>
                <w:lang w:val="ru-RU"/>
              </w:rPr>
            </w:pPr>
            <w:r w:rsidRPr="00AE0ABD">
              <w:rPr>
                <w:rFonts w:ascii="Times New Roman" w:hAnsi="Times New Roman"/>
                <w:b/>
                <w:sz w:val="20"/>
                <w:szCs w:val="20"/>
              </w:rPr>
              <w:t>Дата набуття повноважень та строк, на</w:t>
            </w:r>
            <w:r w:rsidRPr="00AE0ABD">
              <w:rPr>
                <w:rFonts w:ascii="Times New Roman" w:hAnsi="Times New Roman"/>
                <w:b/>
                <w:sz w:val="20"/>
                <w:szCs w:val="20"/>
                <w:lang w:val="ru-RU"/>
              </w:rPr>
              <w:t xml:space="preserve"> </w:t>
            </w:r>
            <w:r w:rsidRPr="00AE0ABD">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bCs/>
                <w:sz w:val="20"/>
                <w:szCs w:val="20"/>
              </w:rPr>
            </w:pPr>
            <w:r w:rsidRPr="00AE0ABD">
              <w:rPr>
                <w:rFonts w:ascii="Times New Roman" w:hAnsi="Times New Roman"/>
                <w:b/>
                <w:sz w:val="20"/>
                <w:szCs w:val="20"/>
              </w:rPr>
              <w:t>Непогашена судимість за корисливі та</w:t>
            </w:r>
            <w:r w:rsidRPr="00AE0ABD">
              <w:rPr>
                <w:rFonts w:ascii="Times New Roman" w:hAnsi="Times New Roman"/>
                <w:b/>
                <w:sz w:val="20"/>
                <w:szCs w:val="20"/>
                <w:lang w:val="ru-RU"/>
              </w:rPr>
              <w:t xml:space="preserve"> </w:t>
            </w:r>
            <w:r w:rsidRPr="00AE0ABD">
              <w:rPr>
                <w:rFonts w:ascii="Times New Roman" w:hAnsi="Times New Roman"/>
                <w:b/>
                <w:sz w:val="20"/>
                <w:szCs w:val="20"/>
              </w:rPr>
              <w:t xml:space="preserve">посадові злочини </w:t>
            </w:r>
            <w:r w:rsidRPr="00AE0ABD">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bCs/>
                <w:sz w:val="20"/>
                <w:szCs w:val="20"/>
              </w:rPr>
            </w:pPr>
            <w:r w:rsidRPr="00AE0ABD">
              <w:rPr>
                <w:rFonts w:ascii="Times New Roman" w:hAnsi="Times New Roman"/>
                <w:b/>
                <w:bCs/>
                <w:sz w:val="20"/>
                <w:szCs w:val="20"/>
                <w:lang/>
              </w:rPr>
              <w:t>Стать (чоловіча/жіноча) - (ч/ж)</w:t>
            </w:r>
          </w:p>
        </w:tc>
      </w:tr>
      <w:tr w:rsidR="00AE0ABD" w:rsidRPr="00AE0ABD" w:rsidTr="00CF2C5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12</w:t>
            </w:r>
          </w:p>
        </w:tc>
      </w:tr>
      <w:tr w:rsidR="00AE0ABD" w:rsidRPr="00AE0ABD" w:rsidTr="00CF2C5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Голованов Костянтин Юрiйович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1978</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25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Приватне акціонерне товариство"Одеський завод поршневих кiлець" (Код за ЄДРПОУ 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lastRenderedPageBreak/>
              <w:t>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Перший заступник генерального директора</w:t>
            </w:r>
          </w:p>
        </w:tc>
        <w:tc>
          <w:tcPr>
            <w:tcW w:w="123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lastRenderedPageBreak/>
              <w:t>13.05.2024</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Ч</w:t>
            </w:r>
          </w:p>
        </w:tc>
      </w:tr>
      <w:tr w:rsidR="00AE0ABD" w:rsidRPr="00AE0ABD" w:rsidTr="00CF2C5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Калайда Дмитро Олегович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1979</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24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Приватне акціонерне товариство"Одеський завод поршневих кiлець" , (Код за ЄДРПОУ 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головний бухгалтер</w:t>
            </w:r>
          </w:p>
        </w:tc>
        <w:tc>
          <w:tcPr>
            <w:tcW w:w="123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13.05.2024</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Ч</w:t>
            </w:r>
          </w:p>
        </w:tc>
      </w:tr>
      <w:tr w:rsidR="00AE0ABD" w:rsidRPr="00AE0ABD" w:rsidTr="00CF2C5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Кривошеєва Наталія Георгіївна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1963</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Середня спеціальна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45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Приватне акціонерне товариство"Одеський завод поршневих кiлець" , (Код за ЄДРПОУ 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Завідуюча канцелярією</w:t>
            </w:r>
          </w:p>
        </w:tc>
        <w:tc>
          <w:tcPr>
            <w:tcW w:w="123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13.05.2024</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Ж</w:t>
            </w:r>
          </w:p>
        </w:tc>
      </w:tr>
    </w:tbl>
    <w:p w:rsidR="00AE0ABD" w:rsidRPr="00AE0ABD" w:rsidRDefault="00AE0ABD" w:rsidP="00AE0ABD">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AE0ABD" w:rsidRPr="00AE0ABD" w:rsidRDefault="00AE0ABD" w:rsidP="00AE0AB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E0ABD">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AE0ABD" w:rsidRPr="00AE0ABD" w:rsidTr="00CF2C53">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w:t>
            </w:r>
          </w:p>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tabs>
                <w:tab w:val="left" w:pos="214"/>
              </w:tabs>
              <w:spacing w:after="0" w:line="240" w:lineRule="auto"/>
              <w:jc w:val="center"/>
              <w:rPr>
                <w:rFonts w:ascii="Times New Roman" w:hAnsi="Times New Roman"/>
                <w:b/>
                <w:bCs/>
                <w:sz w:val="20"/>
                <w:szCs w:val="20"/>
              </w:rPr>
            </w:pPr>
            <w:r w:rsidRPr="00AE0ABD">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ru-RU"/>
              </w:rPr>
            </w:pPr>
            <w:r w:rsidRPr="00AE0ABD">
              <w:rPr>
                <w:rFonts w:ascii="Times New Roman" w:hAnsi="Times New Roman"/>
                <w:b/>
                <w:sz w:val="20"/>
                <w:szCs w:val="20"/>
              </w:rPr>
              <w:t>Повне найменування, ідентифікаційний код юридичної особи</w:t>
            </w:r>
            <w:r w:rsidRPr="00AE0ABD">
              <w:rPr>
                <w:rFonts w:ascii="Times New Roman" w:hAnsi="Times New Roman"/>
                <w:b/>
                <w:sz w:val="20"/>
                <w:szCs w:val="20"/>
                <w:lang w:val="ru-RU"/>
              </w:rPr>
              <w:t xml:space="preserve"> </w:t>
            </w:r>
          </w:p>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та посада(и), яку(і) займав(є) за</w:t>
            </w:r>
            <w:r w:rsidRPr="00AE0ABD">
              <w:rPr>
                <w:rFonts w:ascii="Times New Roman" w:hAnsi="Times New Roman"/>
                <w:b/>
                <w:sz w:val="20"/>
                <w:szCs w:val="20"/>
                <w:lang w:val="ru-RU"/>
              </w:rPr>
              <w:t xml:space="preserve"> </w:t>
            </w:r>
            <w:r w:rsidRPr="00AE0ABD">
              <w:rPr>
                <w:rFonts w:ascii="Times New Roman" w:hAnsi="Times New Roman"/>
                <w:b/>
                <w:sz w:val="20"/>
                <w:szCs w:val="20"/>
              </w:rPr>
              <w:t>останні</w:t>
            </w:r>
            <w:r w:rsidRPr="00AE0ABD">
              <w:rPr>
                <w:rFonts w:ascii="Times New Roman" w:hAnsi="Times New Roman"/>
                <w:b/>
                <w:sz w:val="20"/>
                <w:szCs w:val="20"/>
                <w:lang w:val="ru-RU"/>
              </w:rPr>
              <w:t xml:space="preserve"> </w:t>
            </w:r>
            <w:r w:rsidRPr="00AE0ABD">
              <w:rPr>
                <w:rFonts w:ascii="Times New Roman" w:hAnsi="Times New Roman"/>
                <w:b/>
                <w:sz w:val="20"/>
                <w:szCs w:val="20"/>
              </w:rPr>
              <w:t>5</w:t>
            </w:r>
            <w:r w:rsidRPr="00AE0ABD">
              <w:rPr>
                <w:rFonts w:ascii="Times New Roman" w:hAnsi="Times New Roman"/>
                <w:b/>
                <w:sz w:val="20"/>
                <w:szCs w:val="20"/>
                <w:lang w:val="ru-RU"/>
              </w:rPr>
              <w:t xml:space="preserve"> </w:t>
            </w:r>
            <w:r w:rsidRPr="00AE0ABD">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bCs/>
                <w:sz w:val="20"/>
                <w:szCs w:val="20"/>
                <w:lang w:val="ru-RU"/>
              </w:rPr>
            </w:pPr>
            <w:r w:rsidRPr="00AE0ABD">
              <w:rPr>
                <w:rFonts w:ascii="Times New Roman" w:hAnsi="Times New Roman"/>
                <w:b/>
                <w:sz w:val="20"/>
                <w:szCs w:val="20"/>
              </w:rPr>
              <w:t>Дата набуття повноважень та строк, на</w:t>
            </w:r>
            <w:r w:rsidRPr="00AE0ABD">
              <w:rPr>
                <w:rFonts w:ascii="Times New Roman" w:hAnsi="Times New Roman"/>
                <w:b/>
                <w:sz w:val="20"/>
                <w:szCs w:val="20"/>
                <w:lang w:val="ru-RU"/>
              </w:rPr>
              <w:t xml:space="preserve"> </w:t>
            </w:r>
            <w:r w:rsidRPr="00AE0ABD">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bCs/>
                <w:sz w:val="20"/>
                <w:szCs w:val="20"/>
              </w:rPr>
            </w:pPr>
            <w:r w:rsidRPr="00AE0ABD">
              <w:rPr>
                <w:rFonts w:ascii="Times New Roman" w:hAnsi="Times New Roman"/>
                <w:b/>
                <w:sz w:val="20"/>
                <w:szCs w:val="20"/>
              </w:rPr>
              <w:t>Непогашена судимість за корисливі та</w:t>
            </w:r>
            <w:r w:rsidRPr="00AE0ABD">
              <w:rPr>
                <w:rFonts w:ascii="Times New Roman" w:hAnsi="Times New Roman"/>
                <w:b/>
                <w:sz w:val="20"/>
                <w:szCs w:val="20"/>
                <w:lang w:val="ru-RU"/>
              </w:rPr>
              <w:t xml:space="preserve"> </w:t>
            </w:r>
            <w:r w:rsidRPr="00AE0ABD">
              <w:rPr>
                <w:rFonts w:ascii="Times New Roman" w:hAnsi="Times New Roman"/>
                <w:b/>
                <w:sz w:val="20"/>
                <w:szCs w:val="20"/>
              </w:rPr>
              <w:t xml:space="preserve">посадові злочини </w:t>
            </w:r>
            <w:r w:rsidRPr="00AE0ABD">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sz w:val="20"/>
                <w:szCs w:val="20"/>
              </w:rPr>
            </w:pPr>
            <w:r w:rsidRPr="00AE0ABD">
              <w:rPr>
                <w:rFonts w:ascii="Times New Roman" w:hAnsi="Times New Roman"/>
                <w:b/>
                <w:bCs/>
                <w:sz w:val="20"/>
                <w:szCs w:val="20"/>
                <w:lang/>
              </w:rPr>
              <w:t>Стать (чоловіча/жіноча) - (ч/ж)</w:t>
            </w:r>
          </w:p>
        </w:tc>
      </w:tr>
      <w:tr w:rsidR="00AE0ABD" w:rsidRPr="00AE0ABD" w:rsidTr="00CF2C5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12</w:t>
            </w:r>
          </w:p>
        </w:tc>
      </w:tr>
      <w:tr w:rsidR="00AE0ABD" w:rsidRPr="00AE0ABD" w:rsidTr="00CF2C5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Генеральний директор, виконавчий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Голованов Юрiй Миколайович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1942</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64</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Приватне акціонерне товариство"Одеський завод поршневих кiлець" , (код ЄДРПОУ 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генеральний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01.10.2024</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 роки</w:t>
            </w:r>
          </w:p>
        </w:tc>
        <w:tc>
          <w:tcPr>
            <w:tcW w:w="120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Ч</w:t>
            </w:r>
          </w:p>
        </w:tc>
      </w:tr>
    </w:tbl>
    <w:p w:rsidR="00AE0ABD" w:rsidRPr="00AE0ABD" w:rsidRDefault="00AE0ABD" w:rsidP="00AE0ABD">
      <w:pPr>
        <w:spacing w:after="0" w:line="240" w:lineRule="auto"/>
        <w:rPr>
          <w:rFonts w:ascii="Times New Roman" w:hAnsi="Times New Roman"/>
          <w:sz w:val="24"/>
          <w:szCs w:val="24"/>
          <w:lang w:val="en-US"/>
        </w:rPr>
      </w:pPr>
    </w:p>
    <w:p w:rsidR="00AE0ABD" w:rsidRPr="00AE0ABD" w:rsidRDefault="00AE0ABD" w:rsidP="00AE0ABD">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AE0ABD">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AE0ABD" w:rsidRPr="00AE0ABD" w:rsidTr="00CF2C53">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lastRenderedPageBreak/>
              <w:t>№</w:t>
            </w:r>
          </w:p>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tabs>
                <w:tab w:val="left" w:pos="214"/>
              </w:tabs>
              <w:spacing w:after="0" w:line="240" w:lineRule="auto"/>
              <w:jc w:val="center"/>
              <w:rPr>
                <w:rFonts w:ascii="Times New Roman" w:hAnsi="Times New Roman"/>
                <w:b/>
                <w:bCs/>
                <w:sz w:val="20"/>
                <w:szCs w:val="20"/>
              </w:rPr>
            </w:pPr>
            <w:r w:rsidRPr="00AE0ABD">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ru-RU"/>
              </w:rPr>
            </w:pPr>
            <w:r w:rsidRPr="00AE0ABD">
              <w:rPr>
                <w:rFonts w:ascii="Times New Roman" w:hAnsi="Times New Roman"/>
                <w:b/>
                <w:sz w:val="20"/>
                <w:szCs w:val="20"/>
              </w:rPr>
              <w:t>Повне найменування, ідентифікаційний код юридичної особи</w:t>
            </w:r>
            <w:r w:rsidRPr="00AE0ABD">
              <w:rPr>
                <w:rFonts w:ascii="Times New Roman" w:hAnsi="Times New Roman"/>
                <w:b/>
                <w:sz w:val="20"/>
                <w:szCs w:val="20"/>
                <w:lang w:val="ru-RU"/>
              </w:rPr>
              <w:t xml:space="preserve"> </w:t>
            </w:r>
          </w:p>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та посада(и), яку(і) займав(є) за</w:t>
            </w:r>
            <w:r w:rsidRPr="00AE0ABD">
              <w:rPr>
                <w:rFonts w:ascii="Times New Roman" w:hAnsi="Times New Roman"/>
                <w:b/>
                <w:sz w:val="20"/>
                <w:szCs w:val="20"/>
                <w:lang w:val="ru-RU"/>
              </w:rPr>
              <w:t xml:space="preserve"> </w:t>
            </w:r>
            <w:r w:rsidRPr="00AE0ABD">
              <w:rPr>
                <w:rFonts w:ascii="Times New Roman" w:hAnsi="Times New Roman"/>
                <w:b/>
                <w:sz w:val="20"/>
                <w:szCs w:val="20"/>
              </w:rPr>
              <w:t>останні</w:t>
            </w:r>
            <w:r w:rsidRPr="00AE0ABD">
              <w:rPr>
                <w:rFonts w:ascii="Times New Roman" w:hAnsi="Times New Roman"/>
                <w:b/>
                <w:sz w:val="20"/>
                <w:szCs w:val="20"/>
                <w:lang w:val="ru-RU"/>
              </w:rPr>
              <w:t xml:space="preserve"> </w:t>
            </w:r>
            <w:r w:rsidRPr="00AE0ABD">
              <w:rPr>
                <w:rFonts w:ascii="Times New Roman" w:hAnsi="Times New Roman"/>
                <w:b/>
                <w:sz w:val="20"/>
                <w:szCs w:val="20"/>
              </w:rPr>
              <w:t>5</w:t>
            </w:r>
            <w:r w:rsidRPr="00AE0ABD">
              <w:rPr>
                <w:rFonts w:ascii="Times New Roman" w:hAnsi="Times New Roman"/>
                <w:b/>
                <w:sz w:val="20"/>
                <w:szCs w:val="20"/>
                <w:lang w:val="ru-RU"/>
              </w:rPr>
              <w:t xml:space="preserve"> </w:t>
            </w:r>
            <w:r w:rsidRPr="00AE0ABD">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bCs/>
                <w:sz w:val="20"/>
                <w:szCs w:val="20"/>
                <w:lang w:val="ru-RU"/>
              </w:rPr>
            </w:pPr>
            <w:r w:rsidRPr="00AE0ABD">
              <w:rPr>
                <w:rFonts w:ascii="Times New Roman" w:hAnsi="Times New Roman"/>
                <w:b/>
                <w:sz w:val="20"/>
                <w:szCs w:val="20"/>
              </w:rPr>
              <w:t>Дата набуття повноважень та строк, на</w:t>
            </w:r>
            <w:r w:rsidRPr="00AE0ABD">
              <w:rPr>
                <w:rFonts w:ascii="Times New Roman" w:hAnsi="Times New Roman"/>
                <w:b/>
                <w:sz w:val="20"/>
                <w:szCs w:val="20"/>
                <w:lang w:val="ru-RU"/>
              </w:rPr>
              <w:t xml:space="preserve"> </w:t>
            </w:r>
            <w:r w:rsidRPr="00AE0ABD">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bCs/>
                <w:sz w:val="20"/>
                <w:szCs w:val="20"/>
              </w:rPr>
            </w:pPr>
            <w:r w:rsidRPr="00AE0ABD">
              <w:rPr>
                <w:rFonts w:ascii="Times New Roman" w:hAnsi="Times New Roman"/>
                <w:b/>
                <w:sz w:val="20"/>
                <w:szCs w:val="20"/>
              </w:rPr>
              <w:t>Непогашена судимість за корисливі та</w:t>
            </w:r>
            <w:r w:rsidRPr="00AE0ABD">
              <w:rPr>
                <w:rFonts w:ascii="Times New Roman" w:hAnsi="Times New Roman"/>
                <w:b/>
                <w:sz w:val="20"/>
                <w:szCs w:val="20"/>
                <w:lang w:val="ru-RU"/>
              </w:rPr>
              <w:t xml:space="preserve"> </w:t>
            </w:r>
            <w:r w:rsidRPr="00AE0ABD">
              <w:rPr>
                <w:rFonts w:ascii="Times New Roman" w:hAnsi="Times New Roman"/>
                <w:b/>
                <w:sz w:val="20"/>
                <w:szCs w:val="20"/>
              </w:rPr>
              <w:t xml:space="preserve">посадові злочини </w:t>
            </w:r>
            <w:r w:rsidRPr="00AE0ABD">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ind w:left="-15"/>
              <w:jc w:val="center"/>
              <w:rPr>
                <w:rFonts w:ascii="Times New Roman" w:hAnsi="Times New Roman"/>
                <w:b/>
                <w:sz w:val="20"/>
                <w:szCs w:val="20"/>
              </w:rPr>
            </w:pPr>
            <w:r w:rsidRPr="00AE0ABD">
              <w:rPr>
                <w:rFonts w:ascii="Times New Roman" w:hAnsi="Times New Roman"/>
                <w:b/>
                <w:bCs/>
                <w:sz w:val="20"/>
                <w:szCs w:val="20"/>
                <w:lang/>
              </w:rPr>
              <w:t>Стать (чоловіча/жіноча) - (ч/ж)</w:t>
            </w:r>
          </w:p>
        </w:tc>
      </w:tr>
      <w:tr w:rsidR="00AE0ABD" w:rsidRPr="00AE0ABD" w:rsidTr="00CF2C53">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12</w:t>
            </w:r>
          </w:p>
        </w:tc>
      </w:tr>
      <w:tr w:rsidR="00AE0ABD" w:rsidRPr="00AE0ABD" w:rsidTr="00CF2C53">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Ревізор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Крижановський В'ячеслав Юрійович                                                                    </w:t>
            </w:r>
          </w:p>
        </w:tc>
        <w:tc>
          <w:tcPr>
            <w:tcW w:w="10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1983</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22</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Приватне акціонерне товариство"Одеський завод поршневих кiлець" ,  (Код за ЄДРПОУ 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Помічник генерального директора, заступник генерального директора з загальних питань</w:t>
            </w:r>
          </w:p>
        </w:tc>
        <w:tc>
          <w:tcPr>
            <w:tcW w:w="126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13.05.2024</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Ч</w:t>
            </w:r>
          </w:p>
        </w:tc>
      </w:tr>
      <w:tr w:rsidR="00AE0ABD" w:rsidRPr="00AE0ABD" w:rsidTr="00CF2C53">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2</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Головний бухгалтер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Калайда Дмитро Олегович                                                                             </w:t>
            </w:r>
          </w:p>
        </w:tc>
        <w:tc>
          <w:tcPr>
            <w:tcW w:w="10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1979</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24</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Приватне акціонерне товариство"Одеський завод поршневих кiлець" , (Код за ЄДРПОУ 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00235878</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Головний бухгалтер</w:t>
            </w:r>
          </w:p>
        </w:tc>
        <w:tc>
          <w:tcPr>
            <w:tcW w:w="1265"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01.07.2007</w:t>
            </w:r>
          </w:p>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Не визначено</w:t>
            </w:r>
          </w:p>
        </w:tc>
        <w:tc>
          <w:tcPr>
            <w:tcW w:w="122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Ч</w:t>
            </w:r>
          </w:p>
        </w:tc>
      </w:tr>
    </w:tbl>
    <w:p w:rsidR="00AE0ABD" w:rsidRPr="00AE0ABD" w:rsidRDefault="00AE0ABD" w:rsidP="00AE0ABD">
      <w:pPr>
        <w:spacing w:after="0" w:line="240" w:lineRule="auto"/>
        <w:rPr>
          <w:rFonts w:ascii="Times New Roman" w:hAnsi="Times New Roman"/>
          <w:sz w:val="24"/>
          <w:szCs w:val="24"/>
          <w:lang w:val="en-US"/>
        </w:rPr>
      </w:pPr>
    </w:p>
    <w:p w:rsidR="00AE0ABD" w:rsidRPr="00AE0ABD" w:rsidRDefault="00AE0ABD" w:rsidP="00AE0ABD">
      <w:pPr>
        <w:spacing w:after="0" w:line="240" w:lineRule="auto"/>
        <w:rPr>
          <w:rFonts w:ascii="Times New Roman" w:hAnsi="Times New Roman"/>
          <w:sz w:val="24"/>
          <w:szCs w:val="24"/>
          <w:lang w:val="en-US"/>
        </w:rPr>
      </w:pPr>
    </w:p>
    <w:p w:rsidR="00AE0ABD" w:rsidRPr="00AE0ABD" w:rsidRDefault="00AE0ABD" w:rsidP="00AE0AB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AE0ABD">
        <w:rPr>
          <w:rFonts w:ascii="Times New Roman" w:hAnsi="Times New Roman"/>
          <w:b/>
          <w:color w:val="000000"/>
          <w:sz w:val="24"/>
          <w:szCs w:val="24"/>
        </w:rPr>
        <w:t>Інформація щодо володіння посадовими особами акціями особи</w:t>
      </w:r>
    </w:p>
    <w:p w:rsidR="00AE0ABD" w:rsidRPr="00AE0ABD" w:rsidRDefault="00AE0ABD" w:rsidP="00AE0AB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AE0ABD" w:rsidRPr="00AE0ABD" w:rsidTr="00CF2C53">
        <w:trPr>
          <w:trHeight w:val="20"/>
        </w:trPr>
        <w:tc>
          <w:tcPr>
            <w:tcW w:w="498" w:type="dxa"/>
            <w:vMerge w:val="restart"/>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Ім’я</w:t>
            </w:r>
            <w:bookmarkStart w:id="5" w:name="10109"/>
            <w:bookmarkEnd w:id="5"/>
          </w:p>
        </w:tc>
        <w:tc>
          <w:tcPr>
            <w:tcW w:w="1275" w:type="dxa"/>
            <w:vMerge w:val="restart"/>
            <w:vAlign w:val="center"/>
          </w:tcPr>
          <w:p w:rsidR="00AE0ABD" w:rsidRPr="00AE0ABD" w:rsidRDefault="00AE0ABD" w:rsidP="00AE0ABD">
            <w:pPr>
              <w:spacing w:after="0" w:line="240" w:lineRule="auto"/>
              <w:ind w:left="130"/>
              <w:rPr>
                <w:rFonts w:ascii="Times New Roman" w:hAnsi="Times New Roman"/>
                <w:b/>
                <w:bCs/>
                <w:sz w:val="20"/>
                <w:szCs w:val="20"/>
              </w:rPr>
            </w:pPr>
            <w:r w:rsidRPr="00AE0ABD">
              <w:rPr>
                <w:rFonts w:ascii="Times New Roman" w:hAnsi="Times New Roman"/>
                <w:b/>
                <w:sz w:val="20"/>
                <w:szCs w:val="20"/>
              </w:rPr>
              <w:t>РНОКПП</w:t>
            </w:r>
          </w:p>
        </w:tc>
        <w:tc>
          <w:tcPr>
            <w:tcW w:w="1702" w:type="dxa"/>
            <w:vMerge w:val="restart"/>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Кількість за видами акцій</w:t>
            </w:r>
          </w:p>
        </w:tc>
      </w:tr>
      <w:tr w:rsidR="00AE0ABD" w:rsidRPr="00AE0ABD" w:rsidTr="00CF2C53">
        <w:tc>
          <w:tcPr>
            <w:tcW w:w="498" w:type="dxa"/>
            <w:vMerge/>
          </w:tcPr>
          <w:p w:rsidR="00AE0ABD" w:rsidRPr="00AE0ABD" w:rsidRDefault="00AE0ABD" w:rsidP="00AE0ABD">
            <w:pPr>
              <w:spacing w:after="0" w:line="240" w:lineRule="auto"/>
              <w:rPr>
                <w:rFonts w:ascii="Times New Roman" w:hAnsi="Times New Roman"/>
                <w:b/>
                <w:bCs/>
                <w:sz w:val="20"/>
                <w:szCs w:val="20"/>
              </w:rPr>
            </w:pPr>
          </w:p>
        </w:tc>
        <w:tc>
          <w:tcPr>
            <w:tcW w:w="2778" w:type="dxa"/>
            <w:vMerge/>
            <w:vAlign w:val="center"/>
          </w:tcPr>
          <w:p w:rsidR="00AE0ABD" w:rsidRPr="00AE0ABD" w:rsidRDefault="00AE0ABD" w:rsidP="00AE0ABD">
            <w:pPr>
              <w:spacing w:after="0" w:line="240" w:lineRule="auto"/>
              <w:rPr>
                <w:rFonts w:ascii="Times New Roman" w:hAnsi="Times New Roman"/>
                <w:b/>
                <w:bCs/>
                <w:sz w:val="20"/>
                <w:szCs w:val="20"/>
              </w:rPr>
            </w:pPr>
          </w:p>
        </w:tc>
        <w:tc>
          <w:tcPr>
            <w:tcW w:w="3543" w:type="dxa"/>
            <w:vMerge/>
            <w:vAlign w:val="center"/>
          </w:tcPr>
          <w:p w:rsidR="00AE0ABD" w:rsidRPr="00AE0ABD" w:rsidRDefault="00AE0ABD" w:rsidP="00AE0ABD">
            <w:pPr>
              <w:spacing w:after="0" w:line="240" w:lineRule="auto"/>
              <w:rPr>
                <w:rFonts w:ascii="Times New Roman" w:hAnsi="Times New Roman"/>
                <w:b/>
                <w:bCs/>
                <w:sz w:val="20"/>
                <w:szCs w:val="20"/>
              </w:rPr>
            </w:pPr>
          </w:p>
        </w:tc>
        <w:tc>
          <w:tcPr>
            <w:tcW w:w="1275" w:type="dxa"/>
            <w:vMerge/>
            <w:vAlign w:val="center"/>
          </w:tcPr>
          <w:p w:rsidR="00AE0ABD" w:rsidRPr="00AE0ABD" w:rsidRDefault="00AE0ABD" w:rsidP="00AE0ABD">
            <w:pPr>
              <w:spacing w:after="0" w:line="240" w:lineRule="auto"/>
              <w:rPr>
                <w:rFonts w:ascii="Times New Roman" w:hAnsi="Times New Roman"/>
                <w:b/>
                <w:bCs/>
                <w:sz w:val="20"/>
                <w:szCs w:val="20"/>
              </w:rPr>
            </w:pPr>
          </w:p>
        </w:tc>
        <w:tc>
          <w:tcPr>
            <w:tcW w:w="1702" w:type="dxa"/>
            <w:vMerge/>
            <w:vAlign w:val="center"/>
          </w:tcPr>
          <w:p w:rsidR="00AE0ABD" w:rsidRPr="00AE0ABD" w:rsidRDefault="00AE0ABD" w:rsidP="00AE0ABD">
            <w:pPr>
              <w:spacing w:after="0" w:line="240" w:lineRule="auto"/>
              <w:rPr>
                <w:rFonts w:ascii="Times New Roman" w:hAnsi="Times New Roman"/>
                <w:b/>
                <w:bCs/>
                <w:sz w:val="20"/>
                <w:szCs w:val="20"/>
              </w:rPr>
            </w:pPr>
          </w:p>
        </w:tc>
        <w:tc>
          <w:tcPr>
            <w:tcW w:w="1559" w:type="dxa"/>
            <w:vMerge/>
            <w:vAlign w:val="center"/>
          </w:tcPr>
          <w:p w:rsidR="00AE0ABD" w:rsidRPr="00AE0ABD" w:rsidRDefault="00AE0ABD" w:rsidP="00AE0ABD">
            <w:pPr>
              <w:spacing w:after="0" w:line="240" w:lineRule="auto"/>
              <w:rPr>
                <w:rFonts w:ascii="Times New Roman" w:hAnsi="Times New Roman"/>
                <w:b/>
                <w:bCs/>
                <w:sz w:val="20"/>
                <w:szCs w:val="20"/>
              </w:rPr>
            </w:pPr>
          </w:p>
        </w:tc>
        <w:tc>
          <w:tcPr>
            <w:tcW w:w="1600" w:type="dxa"/>
            <w:vMerge/>
            <w:vAlign w:val="center"/>
          </w:tcPr>
          <w:p w:rsidR="00AE0ABD" w:rsidRPr="00AE0ABD" w:rsidRDefault="00AE0ABD" w:rsidP="00AE0ABD">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прості іменні</w:t>
            </w:r>
          </w:p>
          <w:p w:rsidR="00AE0ABD" w:rsidRPr="00AE0ABD" w:rsidRDefault="00AE0ABD" w:rsidP="00AE0ABD">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AE0ABD" w:rsidRPr="00AE0ABD" w:rsidRDefault="00AE0ABD" w:rsidP="00AE0ABD">
            <w:pPr>
              <w:spacing w:after="0" w:line="240" w:lineRule="auto"/>
              <w:ind w:left="-243"/>
              <w:jc w:val="center"/>
              <w:rPr>
                <w:rFonts w:ascii="Times New Roman" w:hAnsi="Times New Roman"/>
                <w:b/>
                <w:bCs/>
                <w:sz w:val="20"/>
                <w:szCs w:val="20"/>
                <w:lang w:val="en-US"/>
              </w:rPr>
            </w:pPr>
            <w:r w:rsidRPr="00AE0ABD">
              <w:rPr>
                <w:rFonts w:ascii="Times New Roman" w:hAnsi="Times New Roman"/>
                <w:b/>
                <w:bCs/>
                <w:sz w:val="20"/>
                <w:szCs w:val="20"/>
                <w:lang w:val="en-US"/>
              </w:rPr>
              <w:t xml:space="preserve">  </w:t>
            </w:r>
            <w:r w:rsidRPr="00AE0ABD">
              <w:rPr>
                <w:rFonts w:ascii="Times New Roman" w:hAnsi="Times New Roman"/>
                <w:b/>
                <w:bCs/>
                <w:sz w:val="20"/>
                <w:szCs w:val="20"/>
              </w:rPr>
              <w:t>Привілейовані</w:t>
            </w:r>
          </w:p>
          <w:p w:rsidR="00AE0ABD" w:rsidRPr="00AE0ABD" w:rsidRDefault="00AE0ABD" w:rsidP="00AE0ABD">
            <w:pPr>
              <w:spacing w:after="0" w:line="240" w:lineRule="auto"/>
              <w:ind w:left="-243"/>
              <w:jc w:val="center"/>
              <w:rPr>
                <w:rFonts w:ascii="Times New Roman" w:hAnsi="Times New Roman"/>
                <w:b/>
                <w:bCs/>
                <w:sz w:val="20"/>
                <w:szCs w:val="20"/>
              </w:rPr>
            </w:pPr>
            <w:r w:rsidRPr="00AE0ABD">
              <w:rPr>
                <w:rFonts w:ascii="Times New Roman" w:hAnsi="Times New Roman"/>
                <w:b/>
                <w:bCs/>
                <w:sz w:val="20"/>
                <w:szCs w:val="20"/>
              </w:rPr>
              <w:t>іменні</w:t>
            </w:r>
          </w:p>
          <w:p w:rsidR="00AE0ABD" w:rsidRPr="00AE0ABD" w:rsidRDefault="00AE0ABD" w:rsidP="00AE0ABD">
            <w:pPr>
              <w:spacing w:after="0" w:line="240" w:lineRule="auto"/>
              <w:jc w:val="center"/>
              <w:rPr>
                <w:rFonts w:ascii="Times New Roman" w:hAnsi="Times New Roman"/>
                <w:b/>
                <w:bCs/>
                <w:sz w:val="20"/>
                <w:szCs w:val="20"/>
              </w:rPr>
            </w:pPr>
          </w:p>
        </w:tc>
      </w:tr>
      <w:tr w:rsidR="00AE0ABD" w:rsidRPr="00AE0ABD" w:rsidTr="00CF2C53">
        <w:tc>
          <w:tcPr>
            <w:tcW w:w="498" w:type="dxa"/>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3</w:t>
            </w:r>
          </w:p>
        </w:tc>
        <w:tc>
          <w:tcPr>
            <w:tcW w:w="1275" w:type="dxa"/>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4</w:t>
            </w:r>
          </w:p>
        </w:tc>
        <w:tc>
          <w:tcPr>
            <w:tcW w:w="1702" w:type="dxa"/>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9</w:t>
            </w:r>
          </w:p>
        </w:tc>
      </w:tr>
      <w:tr w:rsidR="00AE0ABD" w:rsidRPr="00AE0ABD" w:rsidTr="00CF2C53">
        <w:tc>
          <w:tcPr>
            <w:tcW w:w="498" w:type="dxa"/>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Голованов Юрiй Миколайович</w:t>
            </w:r>
          </w:p>
        </w:tc>
        <w:tc>
          <w:tcPr>
            <w:tcW w:w="1275"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702"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100</w:t>
            </w:r>
          </w:p>
        </w:tc>
        <w:tc>
          <w:tcPr>
            <w:tcW w:w="1600"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0.00111299269</w:t>
            </w:r>
          </w:p>
        </w:tc>
        <w:tc>
          <w:tcPr>
            <w:tcW w:w="1532"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100</w:t>
            </w:r>
          </w:p>
        </w:tc>
        <w:tc>
          <w:tcPr>
            <w:tcW w:w="174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w:t>
            </w:r>
          </w:p>
        </w:tc>
      </w:tr>
      <w:tr w:rsidR="00AE0ABD" w:rsidRPr="00AE0ABD" w:rsidTr="00CF2C53">
        <w:tc>
          <w:tcPr>
            <w:tcW w:w="498" w:type="dxa"/>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Голованов Костянтин Юрiйович</w:t>
            </w:r>
          </w:p>
        </w:tc>
        <w:tc>
          <w:tcPr>
            <w:tcW w:w="1275"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702"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3882368</w:t>
            </w:r>
          </w:p>
        </w:tc>
        <w:tc>
          <w:tcPr>
            <w:tcW w:w="1600"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43.21047192559</w:t>
            </w:r>
          </w:p>
        </w:tc>
        <w:tc>
          <w:tcPr>
            <w:tcW w:w="1532"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3882368</w:t>
            </w:r>
          </w:p>
        </w:tc>
        <w:tc>
          <w:tcPr>
            <w:tcW w:w="174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w:t>
            </w:r>
          </w:p>
        </w:tc>
      </w:tr>
      <w:tr w:rsidR="00AE0ABD" w:rsidRPr="00AE0ABD" w:rsidTr="00CF2C53">
        <w:tc>
          <w:tcPr>
            <w:tcW w:w="498" w:type="dxa"/>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 xml:space="preserve">Член Наглядової Ради, </w:t>
            </w:r>
            <w:r w:rsidRPr="00AE0ABD">
              <w:rPr>
                <w:rFonts w:ascii="Times New Roman" w:hAnsi="Times New Roman"/>
                <w:bCs/>
                <w:sz w:val="20"/>
                <w:szCs w:val="20"/>
                <w:lang w:val="en-US"/>
              </w:rPr>
              <w:lastRenderedPageBreak/>
              <w:t>головний бухгалтер</w:t>
            </w:r>
          </w:p>
        </w:tc>
        <w:tc>
          <w:tcPr>
            <w:tcW w:w="3543"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lastRenderedPageBreak/>
              <w:t>Калайда Дмитро Олегович</w:t>
            </w:r>
          </w:p>
        </w:tc>
        <w:tc>
          <w:tcPr>
            <w:tcW w:w="1275"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702"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10</w:t>
            </w:r>
          </w:p>
        </w:tc>
        <w:tc>
          <w:tcPr>
            <w:tcW w:w="1600"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0.00011129927</w:t>
            </w:r>
          </w:p>
        </w:tc>
        <w:tc>
          <w:tcPr>
            <w:tcW w:w="1532"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10</w:t>
            </w:r>
          </w:p>
        </w:tc>
        <w:tc>
          <w:tcPr>
            <w:tcW w:w="174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w:t>
            </w:r>
          </w:p>
        </w:tc>
      </w:tr>
      <w:tr w:rsidR="00AE0ABD" w:rsidRPr="00AE0ABD" w:rsidTr="00CF2C53">
        <w:tc>
          <w:tcPr>
            <w:tcW w:w="498" w:type="dxa"/>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lastRenderedPageBreak/>
              <w:t>4</w:t>
            </w:r>
          </w:p>
        </w:tc>
        <w:tc>
          <w:tcPr>
            <w:tcW w:w="2778"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Кривошеєва Наталiя Георгiївна</w:t>
            </w:r>
          </w:p>
        </w:tc>
        <w:tc>
          <w:tcPr>
            <w:tcW w:w="1275"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702" w:type="dxa"/>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9</w:t>
            </w:r>
          </w:p>
        </w:tc>
        <w:tc>
          <w:tcPr>
            <w:tcW w:w="1600"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0.00010016934</w:t>
            </w:r>
          </w:p>
        </w:tc>
        <w:tc>
          <w:tcPr>
            <w:tcW w:w="1532"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9</w:t>
            </w:r>
          </w:p>
        </w:tc>
        <w:tc>
          <w:tcPr>
            <w:tcW w:w="1749" w:type="dxa"/>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w:t>
            </w:r>
          </w:p>
        </w:tc>
      </w:tr>
    </w:tbl>
    <w:p w:rsidR="00AE0ABD" w:rsidRPr="00AE0ABD" w:rsidRDefault="00AE0ABD" w:rsidP="00AE0ABD">
      <w:pPr>
        <w:spacing w:after="0" w:line="240" w:lineRule="auto"/>
        <w:ind w:left="-709"/>
        <w:rPr>
          <w:rFonts w:ascii="Times New Roman" w:hAnsi="Times New Roman"/>
          <w:sz w:val="24"/>
          <w:szCs w:val="24"/>
        </w:rPr>
      </w:pPr>
    </w:p>
    <w:p w:rsidR="00AE0ABD" w:rsidRDefault="00AE0ABD">
      <w:pPr>
        <w:sectPr w:rsidR="00AE0ABD" w:rsidSect="00AE0ABD">
          <w:pgSz w:w="16838" w:h="11906" w:orient="landscape"/>
          <w:pgMar w:top="567" w:right="363" w:bottom="567" w:left="363" w:header="709" w:footer="709" w:gutter="0"/>
          <w:cols w:space="708"/>
          <w:docGrid w:linePitch="360"/>
        </w:sectPr>
      </w:pP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AE0ABD">
        <w:rPr>
          <w:rFonts w:ascii="Times New Roman" w:hAnsi="Times New Roman"/>
          <w:b/>
          <w:bCs/>
          <w:color w:val="000000"/>
          <w:sz w:val="24"/>
          <w:szCs w:val="24"/>
        </w:rPr>
        <w:lastRenderedPageBreak/>
        <w:t>Організаційна структура:</w:t>
      </w: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AE0ABD">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AE0ABD">
        <w:rPr>
          <w:rFonts w:ascii="Times New Roman" w:hAnsi="Times New Roman"/>
          <w:color w:val="000000"/>
          <w:sz w:val="20"/>
          <w:szCs w:val="20"/>
          <w:lang w:val="ru-RU"/>
        </w:rPr>
        <w:t>:</w:t>
      </w:r>
    </w:p>
    <w:p w:rsidR="00AE0ABD" w:rsidRPr="00AE0ABD" w:rsidRDefault="00AE0ABD" w:rsidP="00AE0ABD">
      <w:pPr>
        <w:spacing w:after="0" w:line="240" w:lineRule="auto"/>
        <w:jc w:val="center"/>
        <w:rPr>
          <w:rFonts w:ascii="Times New Roman" w:hAnsi="Times New Roman"/>
          <w:sz w:val="20"/>
          <w:szCs w:val="20"/>
        </w:rPr>
      </w:pP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en-US"/>
        </w:rPr>
        <w:t>http://ozpk.pat.ua</w:t>
      </w:r>
    </w:p>
    <w:p w:rsidR="00AE0ABD" w:rsidRPr="00AE0ABD" w:rsidRDefault="00AE0ABD" w:rsidP="00AE0ABD">
      <w:pPr>
        <w:spacing w:after="60" w:line="240" w:lineRule="auto"/>
        <w:jc w:val="center"/>
        <w:outlineLvl w:val="0"/>
        <w:rPr>
          <w:rFonts w:ascii="Times New Roman" w:hAnsi="Times New Roman"/>
          <w:b/>
          <w:bCs/>
          <w:kern w:val="28"/>
          <w:sz w:val="26"/>
          <w:szCs w:val="26"/>
        </w:rPr>
      </w:pPr>
      <w:bookmarkStart w:id="6" w:name="_Toc230001896"/>
      <w:r w:rsidRPr="00AE0ABD">
        <w:rPr>
          <w:rFonts w:ascii="Times New Roman" w:hAnsi="Times New Roman"/>
          <w:b/>
          <w:bCs/>
          <w:kern w:val="28"/>
          <w:sz w:val="26"/>
          <w:szCs w:val="26"/>
          <w:lang w:val="ru-RU"/>
        </w:rPr>
        <w:t xml:space="preserve">3. </w:t>
      </w:r>
      <w:r w:rsidRPr="00AE0ABD">
        <w:rPr>
          <w:rFonts w:ascii="Times New Roman" w:hAnsi="Times New Roman"/>
          <w:b/>
          <w:bCs/>
          <w:kern w:val="28"/>
          <w:sz w:val="26"/>
          <w:szCs w:val="26"/>
        </w:rPr>
        <w:t>Структура власності</w:t>
      </w:r>
      <w:bookmarkEnd w:id="6"/>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AE0ABD">
        <w:rPr>
          <w:rFonts w:ascii="Times New Roman" w:hAnsi="Times New Roman"/>
          <w:sz w:val="20"/>
          <w:szCs w:val="20"/>
          <w:lang w:val="ru-RU"/>
        </w:rPr>
        <w:t xml:space="preserve"> :</w:t>
      </w:r>
    </w:p>
    <w:p w:rsidR="00AE0ABD" w:rsidRPr="00AE0ABD" w:rsidRDefault="00AE0ABD" w:rsidP="00AE0ABD">
      <w:pPr>
        <w:spacing w:after="0" w:line="240" w:lineRule="auto"/>
        <w:rPr>
          <w:rFonts w:ascii="Times New Roman" w:hAnsi="Times New Roman"/>
          <w:sz w:val="20"/>
          <w:szCs w:val="20"/>
        </w:rPr>
      </w:pP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en-US"/>
        </w:rPr>
        <w:t>http://ozpk.pat.ua</w:t>
      </w:r>
    </w:p>
    <w:p w:rsidR="00AE0ABD" w:rsidRPr="00AE0ABD" w:rsidRDefault="00AE0ABD" w:rsidP="00AE0ABD">
      <w:pPr>
        <w:spacing w:after="60" w:line="240" w:lineRule="auto"/>
        <w:jc w:val="center"/>
        <w:outlineLvl w:val="0"/>
        <w:rPr>
          <w:rFonts w:ascii="Times New Roman" w:hAnsi="Times New Roman"/>
          <w:b/>
          <w:bCs/>
          <w:kern w:val="28"/>
          <w:sz w:val="26"/>
          <w:szCs w:val="26"/>
        </w:rPr>
      </w:pPr>
      <w:bookmarkStart w:id="7" w:name="_Toc230001897"/>
      <w:r w:rsidRPr="00AE0ABD">
        <w:rPr>
          <w:rFonts w:ascii="Times New Roman" w:hAnsi="Times New Roman"/>
          <w:b/>
          <w:bCs/>
          <w:kern w:val="28"/>
          <w:sz w:val="26"/>
          <w:szCs w:val="26"/>
          <w:lang w:val="ru-RU"/>
        </w:rPr>
        <w:t xml:space="preserve">4. </w:t>
      </w:r>
      <w:r w:rsidRPr="00AE0ABD">
        <w:rPr>
          <w:rFonts w:ascii="Times New Roman" w:hAnsi="Times New Roman"/>
          <w:b/>
          <w:bCs/>
          <w:kern w:val="28"/>
          <w:sz w:val="26"/>
          <w:szCs w:val="26"/>
        </w:rPr>
        <w:t>Опис господарської та фінансової діяльності</w:t>
      </w:r>
      <w:bookmarkEnd w:id="7"/>
    </w:p>
    <w:p w:rsidR="00AE0ABD" w:rsidRPr="00AE0ABD" w:rsidRDefault="00AE0ABD" w:rsidP="00AE0ABD">
      <w:pPr>
        <w:spacing w:after="0" w:line="240" w:lineRule="auto"/>
        <w:jc w:val="center"/>
        <w:rPr>
          <w:rFonts w:ascii="Times New Roman" w:hAnsi="Times New Roman"/>
          <w:sz w:val="20"/>
          <w:szCs w:val="20"/>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Емiтент не належить до будь-яких обєднань пiдпрємств.</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ПрАТ "Одеський завод поршневих кiлець" не проводить спiльної дiяльностi з iншими органiзацiями, пiдприємствами, установами.</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Фiнансова звiтнiсть товариства готується вiдповiдно до Мiжнародних стандартiв фiнансової звiтностi за принципом облiку за iсторичною вартiстю.Найважливiшi принципи облiкової полiтики ПрАТ ОЗПК i iстотнi оцiнки в її застосуваннi на протязi 2025 року залишились незмiнними.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Нарахування амортизацiї основних засобiв Товариство здiйснює iз застосуванням прямолiнiйного методу, який дiяв  на протязi 2025 року.Запаси включають сировину та матерiали,паливо, запаснi частини, готову продукцiю, МШП на складi. Запаси оцiнюють за найменшою з двох величин: собiвартостi або можливої чистої цiни реалiзацiї. Елементи вартостi придбання включають прямi матерiальнi витрати, витрати на оплату працi i накладнi виробничi витрати. У вартiсть незавершенного виробництва i готової продукцiї включається вартiсть придбання сировини i витрати на переробку, такi як прямi витрати на оплату працi, а також розподiлену частину постiйних i змiнних виробничих накладних витрат. Сировина враховується за вартiстю придбання з урахуванням витрат на транспортування та доставку.Чиста цiна реалiзацiї являє собою передбачувану цiну реалiзацiї за вирахуванням всiх можливих витрат на приведення запасiв у товарний вигляд, а також очiкуваних комерцiйних витрат.</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Метод оцiнки та облiку фiнансових iнвестицiй за методом пайової участi.</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Товариство фiнансує свою дiяльнiсть за рахунок власних коштiв. Робочiй капiтал достатнiй i в цiлому вiдповiдає поточним потребам пiдприємства. За оцiнками фахiвцiв товариства можливi шляхи покращення лiквiдностi полягають в проведенi заходiв по збiльшенню обємiв реалiзацiї товарiв, вiдмови вiд зайвих витрат, змiни цiнової полiтики, зменшення обємiв використаня електричної енергiї. Для забезпеченння безперервного функцiонування пiдприємства як суб'єкта господарювання необхiдним є придiлення вiдповiдної уваги пошуку резервiв зниження витрат на погашення поточних зобов'язань.</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 звiтному роцi товариство не спрямовувало кошти на дослiдження та розробки.</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Основна продукцiя, яку виробляє ПрАТ ОЗПК, є поршневi кiльця до двигунiв тракторiв ("Беларусь", "ЮМЗ","Т-40", "Кировець", "ДТ-75", "Т-150", "МТЗ 80/100") комбайнiв "Нива", Дон-1500 та автомобiлям Камаз, Газ, двигунам ЯМЗ 236 i ЯМЗ 238. Також протягом 2025 року підприємство здавало в оренду власне нерухоме майно.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Протягом року продукція не вироблялась. Емiтент не отримав  доходу за рiк від реалізації продукції. Дохід від здачі в оренду нерухомого майна склав 100 % від загального доходу за рік та складає 5121,4 тис. грн. Експорту  продукції протягом року не відбувалось. Частка експорту в загальному обсязi продажiв - 0 вiдсотків.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Дiяльнiсть товариства не залежiть вiд сезонних змiн.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Основними клієнтами ПрАТ ОЗПК є орендарі, а саме ТОВ "ЛОАД-ТЕХ"  та ТОВ "СТРАТЕГ-УКРАЇНА".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Основним ринком збуту продукції та надання послуг протягом 2025 року є Україна.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Канали збуту продукціїї були напрацьовані протяго багатьох років відділом збуту товариства, та реалiзацiя вiдбувається за старими звязками.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Матерiали, якi  раніше використовувались в основному виробництвi - сталева стрiчка, чавун, хромовий ангiдрид, абразиви. Сталева стрiчка виготовляється Державним пiдприємством "Експериментально-виробниче пiдприємство iнституту чорної металургiї iм. З.I. Некрасова Нацiональної академiї наук України" (м. Днiпропетровськ), сировиною для виготовлення сталевої стрiчки є дрiт, вироблений на ТОВ "Стальканат-Сiлур" (м. Одеса). Для виготовлення сталевої стрiчки дрiт транспортують до м. Днiпропетровська, сталеву стрiчку транспортують до м. Одеси. Чавун, що використовується для виробництва поршневих кiлець виготовляють в Українi (м. Запорiжжя).Хромовий ангiдрид постачається ТОВ "Макрохiм" (м. Київ)Абразивнi матерiали виготовляються на ЗАТ "Запорозький абразивний комбiнат" (м. Запорiжжя)Таким чином матерiали, що використовуються в виробництвi є доступними, виготовляються в Українi. Протягом року матеріали, що використовуються в виробництві не придбались, тому аналіз цін не складався.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Важливим для функцiонування пiдприємства залишається  постачання електричної енергiї, що здiйснює АТ ДТЕК "Одеські електромережі" (м. Одеса) та  ТОВ "ЯСНО+" Вартiсть 1 кВт електричної енергiї протягом року зросла на 53 %.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Кiлькiсть основних постачальникiв за основними видами сировини та матерiалiв - 5.</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У звязку з вiдсутнiстю вiльних обiгових коштiв та низькою перспективнiстю розвитку галузi товариство не має можливостi впроваджувати новi технологiї та новi види продукцiї. Становище на ринку не є монопольним.Останнiм часом суттевим конкурентом емiтента є продукцiя Ставропольського заводу поршневих кiлець та продуцiя китайського виробництва. Тим не менш продукцiя, що виготовляється на ПрАТ "Одеський завод поршневих кiлець" є значно бiльшої якостi, виготовляється iз дотриманням технологiчних процесiв.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Невизначеннiсть та не стабiльнiсть в економiцi, неготовнiсть багатьох клiєнтiв до довгострокових вiдносин не дають можливость планувати щось на довгострокову та середньострокову перспективу.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Продукцiя товариства реалiзується на пiдставi укладених iз замовниками договорiв.Оплата здiйснюється в безготiвковому порядку. Продукцiя реалiзується iз 100 % передплатою. Найголовнiшими конкурентами iз основних видiв продукцiї, що виробляє ПРАТ ОЗПК, є  пiдприємства Нiмеччини, Iндiї, Китая, Японiї, Польши. У звязку з військовими подіями, що відбуваються на теріторії України ринок збуту продукції майже втрачено.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Продукцiя товариства реалiзується на пiдставi укладених iз замовниками договорiв.Оплата здiйснюється в безготiвковому порядку. Продукцiя реалiзується iз 100 % передплатою. Найголовнiшими конкурентами iз основних видiв продукцiї, що виробляє ПРАТ ОЗПК, є пiдприємства Росiйської Федерацiї: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Ставропольський завод поршневих кiлець;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Костромський завод поршневих кiлець.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Найближчим конкуреном зі здавання в оренду нерухомого майна є ТОВ "КРАММАР ЛТД", що розташовне за адресою: м. Одеса, вул. Желябова, 4а та 4б.</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 даних економiчних умовах надати оцiнку перспективностi виробництва окремих видiв товарiв вкрай важко, проте найбiльш перспективними видами продукцiї залишаються комплекти поршневих кiлець, що виготовляються до двигунiв тракторiв "Беларусь", "Т-40".Одним з напрямкiв подальшого розвитку є надання в оренду власних нерухомих будiвель, що може бути перспективою додаткового отримання доходу вiд реалiзацiї послуг.</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Протягом року спостерiгалось відсутність попиту на продукцiю пiдприємства.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Особа не є фінансовою установою.</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Потенцiйнi ризики представленi комерцiйними ризиками, фiнансовими ризиками,ризиками, повязаними з форс-мажорними обставинами.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Комерцiйнi ризики повязанi з реалiзацiєю продукцiї та послуг  на товарному та споживчому ринках-зменшення розмiрiв i ємностi ринку, зниження платоспроможнього попиту, поява нових конкурентiв, тощо.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Заходами по зниженню комерцiних ризикiв 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 системне вивчення конюктури ринка;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2. рацiональна цiнова полiтика;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3. реклама, тощо.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4. використання системи авансування при заказi великiх партiй продукцiї.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Фiнансовi ризики викликанi iнфляцiйними процесами, всеохоплючою несплатою, коливанням курсiв валют, тощо. Вони можуть бути знiженi шляхом створення системи фiнансового менеджменту на пiдприємствi, роботи з дiлерами i споживачами на умовах передплати, використаннi акредитивiв, тощо. Ризики, повязанi з форс-мажорними обставинами-ризики, обумовленi непередбачуваними обставинами (стихiйнi лиха, змiна полiтичного курса країни, страйк, тощо).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Заходими по зниженню служать робота пiдприємства з достатнiм запасом фiнансової мiцностi.</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Стратегiя подальшої дiяльностi товариства визначатиметься черговими загальними зборами акцiонерiв.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Стратегiя подальшої дiяльностi передбачає: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утримання iснуючих ринкiв збуту;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пошук нових ринкiв;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розширення дiлерської мережi;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пiдвищення конкурентоспроможностi продукцiї, за рахунок пiдвищення якостi;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зниження адмiнiстративних витрат;</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пошук постачальникiв матерiалiв, якi є виробниками, виробляємої продукцiї;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зниження обємiв використання електричної енергiї;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зменшення площ, що займає виробництво та здавання в оренду площ, що звільнились.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Втiлення вищезазначених напрямкiв дiяльностi вплине на зростання обiгiв виробництва та доходів, та полiпшить фiнансовий стан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Суттєвих реконструкцiй протягом наступного року не планується. На дiяльнiсть емiтента в майбутньому можуть вплинути: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проведення військових дій на теріторії країни;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дефіцит матеріалів та електричної енергії;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пiдвищення вартостi матерiалiв та енергiї;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пiдвищення рiвня податкiв та зборiв;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обмеження стосовно експортних операцiй.</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За останнi п'ять рокiв товариством придбанi наступнi основнi засоби:  В 2021-2023 роках придбання основних засобів не відбувалось. В 2024 році був придбан та введен в експлуатацію бетонозмішувач.В 2025 роках придбання основних засобів не відбувалось.За цей перiод вiдчуджено основних засобiв : - 2021 рiк вiдчуджено основних засобiв первiсна вартiсть яких складає 196,0 тис. грн.,  Основних засобiв реалiзовано з первiсною вартiстю 196,0 тис. грн., залишкова вартiсть складає 16,6 тис. грн. Загальна сума реалiзацiї без ПДВ складає 2400 тис. грн. По групам основних засобiв:будівлі та споруди - реалiзовано на суму 2400 тис.грн. Ліквідації не відбувалось. - 2022 рік відчуджень та ліквідацій основних засобів не відбувалось.- 2023 рiк вiдчуджено основних засобiв первiсна вартiсть яких складає 120,5 тис. грн.,  Основних засобiв реалiзовано з первiсною вартiстю 120,5 тис. грн., залишкова вартiсть складає 7,3 тис. грн. Загальна сума реалiзацiї без ПДВ складає 189,3 тис. грн. По групам основних засобiв:машини та обладнання - реалiзовано на суму 189,3 тис.грн. без ПДВ. Ліквідації не відбувалось.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- 2024 рiк вiдчуджено основних засобiв первiсна вартiсть яких складає 317,7 тис. грн.,  Основних засобiв реалiзовано з первiсною вартiстю 317,7 тис. грн., залишкова вартiсть складає 3,0 тис. грн. Загальна сума реалiзацiї без ПДВ складає 83,3 тис. грн. По групам основних засобiв:машини та обладнання - реалiзовано на суму 83,3 тис.грн. без ПДВ. Ліквідації не відбувалось. - 2025 рiк вiдчуджено основних засобiв первiсна вартiсть яких складає 979,0 тис. грн.,  Основних засобiв реалiзовано з первiсною вартiстю 979,0 тис. грн., залишкова вартiсть складає 105,3 тис. грн. Загальна сума реалiзацiї без ПДВ складає 2962,6 тис. грн. По групам основних засобiв: будівлі та споруди - реалiзовано на суму 2279,3 тис.грн. без ПДВ, машини  та обладнання - реалiзовано на суму 660,0 тис.грн. без ПДВ, інструменти,прилади, інвентар - реалiзовано на суму 23,3 тис.грн. без ПДВ.  Ліквідації не відбувалось.Значних iнвестицiй та придбань пiдприємтсво не планує.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Всi основнi засоби облiковуються на балансi товариства. Первiсна вартiсть основних засобiв з урахуванням вартості інвестиційної нерухомості станом на 31.12.2025 р. складає 21829 тис. грн., знос - 20448 тис.грн., залишкова вартiсть 1381 тис. грн. Протягом року відбулось відчудження основних засобiв А саме: частина приміщень Формовочного та ліварного цехів, трансформаційної підстанції  було реалізовано за 2 279 333 грн. 33 коп. без ПДВ, первісна вартість обєкта складає 482 979 грн. 51 коп., залишкова вартість 98 963 грн. 71 коп., знос - 384 015 грн. 80 коп., оптично-профілешлуфувальні станки Vasino gls-130 було реалізовано за 660 000 грн. 00 коп. без ПДВ, первісна вартість обєкта складає 495 192 грн. 00 коп., залишкова вартість 6 310 грн. 56 коп., знос - 488 881 грн. 44 коп., та мікроскопи інструментальні було реалізовано за 23 333 грн. 33 коп. без ПДВ, первісна вартість обєктів складає 814 грн. 00 коп., залишкова вартість 0 грн. 00 коп., знос - 814 грн. 00 коп.   Орендованих основних засобiв в акцiонерному товариствi не значиться. Частина примiщень, первiсна вартiсть яких складає 5454 тис.грн. надано в оренду. Залишкова вартість наданих в оренду обєктів кскладає - 336 тис. грн., знос - 5118 тис.грн. Основнi засоби емiтента знаходяться в задовiльному станi. Основнi засоби розташованi за адресою : м. Одеса, вул. В. Домбровського,4. Iнформацiя про виробничi потужностi та ступiнь використання обладнання: виробничi потужностi складають 235 одиниці, ступiнь використання обладнання - 0 %. Спосiб утримання активiв полягає в тому, що активи пiдприємства iнвентаризуються, їх вартiсть вiдображається в балансi пiдприємства.Облiк руху основних засобiв Товариства ведеться згiдно Положення (стандарту) бухгалтерського облiку № 7 "Основнi засоби".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Аналiтичний та сiнтетичний облiк основних засобiв товариства ведеться вiдповiдно до вимог чинного законодавства України. Сiнтетичнi рахунки заведенi у вiдповiдностi до iнструкцiї "Про застосування плану рахункiв бухгалтерського облiку" вiд 30.11.1999 р. № 291. Облiк основних засобiв ведеться по рахунку № 10 "Основнi засоби".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Нарахування зносу по основним засобам проводиться за прямолiнiйним методом.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Товариство користується основними засобами на наступних умовах : використання засобiв здiйснюється за їх цiльним призначенням для здiйснення виробничої дiяльностi пiдприємства.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Утримання активiв здiйснюється господарським способом. Iнформацiя щодо планiв капiтального будiвництва, розширення або удосконалення основних засобiв , характер та причини такiх планiв , суми видаткiв в тому числi вже зробленних, опис методу фiнансування, прогнознi дати початку та закiнчення дiяльностi та очикуванне зростання виробничих потужностей пiсля її завершення - вiдсутнi. Капiтальне будiвництво, розширення або удосконалення основних засобiв не планується.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Екологiчнi фактори не впливають на основнi засоби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Капітальне будівництво, розширення та удосконалення основних засобів не планується.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фiнансово-господарську господарську дiяльнiсть ПрАТ ОЗПК негативно впливають: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перебої з постачанням електричної енергії;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пiдвищення цiн не енергоносiї та матерiали;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нестабiльнiсть податкового законодавства;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погiршення конкурентного климату;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труднощi в технiчному переозброєннi пiдприємства через високий рiвень цiн на нове та вiдновлене обладнання.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Пiдприємство знаходиться в прямiй залежностi вiд законодавчих та економiчних обмежень. Особливо коли цi обмеження стосуються експортних операцiй. Економiка пiдприємства залежить вiд прийняття законодавчих документiв та актiв, якi дозволяють працювати в нормальному режимi вiтчизняному товаровиробнику.</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кiнець звiтного перiоду всi укладенi договори були виконанi.</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 звiтному роцi середньоблiкова чисельнiсть працiвникiв облiкового складу 9 осіб,середня чiсельнiсть позаштатних працiвникiв та осiб, якi працюють за сумiцництвом - 1 особа, чiсельнiсть працiвникiв, що працюють на умовах неповного часу не має. Фонд оплати працi в звiтному роцi склав 1166 тис. грн. Розмiр фонду оплати працi в звiтному роцi знизився вiдносно попереднього року на 171 тис. грн. Що обумовлено переходом на роботу неповним робочим тижднем, зменшенням посадового окладу генерального директора. Кадрова програма емiтента, спрямована на забезпечення рiвня квалiфiкацiї її працiвникiв, операцiйним потребам емiтента, не розроблялась.</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Пропозицiй щодо реорганiзацiї з боку третiх осiб до товариства не надходило.</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en-US"/>
        </w:rPr>
        <w:t>Iнформацiю, яка може бути iстотною для оцiнки фiнансового стану та результатiв дiяльностi товариства, потенцiйнi iнвестори можуть отримати в товариствi та на сайтi НКЦПФР - www.stockmarket.gov.ua</w:t>
      </w:r>
    </w:p>
    <w:p w:rsidR="00AE0ABD" w:rsidRPr="00AE0ABD" w:rsidRDefault="00AE0ABD" w:rsidP="00AE0ABD">
      <w:pPr>
        <w:spacing w:after="0" w:line="240" w:lineRule="auto"/>
        <w:rPr>
          <w:rFonts w:ascii="Times New Roman" w:hAnsi="Times New Roman"/>
          <w:vanish/>
          <w:sz w:val="24"/>
          <w:szCs w:val="24"/>
        </w:rPr>
      </w:pPr>
    </w:p>
    <w:p w:rsidR="00AE0ABD" w:rsidRPr="00AE0ABD" w:rsidRDefault="00AE0ABD" w:rsidP="00AE0ABD">
      <w:pPr>
        <w:spacing w:after="0" w:line="240" w:lineRule="auto"/>
        <w:jc w:val="center"/>
        <w:rPr>
          <w:rFonts w:ascii="Times New Roman" w:hAnsi="Times New Roman"/>
          <w:vanish/>
          <w:sz w:val="24"/>
          <w:szCs w:val="24"/>
        </w:rPr>
      </w:pPr>
      <w:r w:rsidRPr="00AE0ABD">
        <w:rPr>
          <w:rFonts w:ascii="Times New Roman" w:hAnsi="Times New Roman"/>
          <w:b/>
          <w:bCs/>
          <w:color w:val="000000"/>
          <w:sz w:val="24"/>
          <w:szCs w:val="24"/>
        </w:rPr>
        <w:t>Інформація про основні засоби емітента ( за залишковою вартістю )</w:t>
      </w:r>
    </w:p>
    <w:p w:rsidR="00AE0ABD" w:rsidRPr="00AE0ABD" w:rsidRDefault="00AE0ABD" w:rsidP="00AE0ABD">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E0ABD" w:rsidRPr="00AE0ABD" w:rsidTr="00CF2C53">
        <w:trPr>
          <w:trHeight w:val="461"/>
        </w:trPr>
        <w:tc>
          <w:tcPr>
            <w:tcW w:w="3090" w:type="dxa"/>
            <w:vMerge w:val="restart"/>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Власні основні засоби (тис.грн.)</w:t>
            </w:r>
          </w:p>
        </w:tc>
        <w:tc>
          <w:tcPr>
            <w:tcW w:w="2323" w:type="dxa"/>
            <w:gridSpan w:val="2"/>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Основні засоби , всього (тис.грн.)</w:t>
            </w:r>
          </w:p>
        </w:tc>
      </w:tr>
      <w:tr w:rsidR="00AE0ABD" w:rsidRPr="00AE0ABD" w:rsidTr="00CF2C53">
        <w:trPr>
          <w:trHeight w:val="147"/>
        </w:trPr>
        <w:tc>
          <w:tcPr>
            <w:tcW w:w="3090" w:type="dxa"/>
            <w:vMerge/>
            <w:shd w:val="clear" w:color="auto" w:fill="auto"/>
          </w:tcPr>
          <w:p w:rsidR="00AE0ABD" w:rsidRPr="00AE0ABD" w:rsidRDefault="00AE0ABD" w:rsidP="00AE0ABD">
            <w:pPr>
              <w:spacing w:after="0" w:line="240" w:lineRule="auto"/>
              <w:rPr>
                <w:rFonts w:ascii="Times New Roman" w:hAnsi="Times New Roman"/>
                <w:b/>
                <w:sz w:val="20"/>
                <w:szCs w:val="20"/>
              </w:rPr>
            </w:pP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 початок періоду</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 кінець періоду</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 початок періоду</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 кінець періоду</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 початок періоду</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 кінець періоду</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1.Виробничого призначення</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1317.354</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1045.072</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1317.354</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1045.072</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будівлі та споруди</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838.179</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663.732</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838.179</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663.732</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машини та обладнання</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470.160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373.220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470.160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373.220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транспортні засоби</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земельні ділянки</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інші</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9.015</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8.120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9.015</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8.120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2. Невиробничого призначення</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383.821</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336.200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383.821</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336.200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будівлі та споруди</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машини та обладнання</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транспортні засоби</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земельні ділянки</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lang w:val="en-US"/>
              </w:rPr>
              <w:t>0.000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lang w:val="en-US"/>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lang w:val="en-US"/>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lang w:val="en-US"/>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lang w:val="en-US"/>
              </w:rPr>
              <w:t>0.000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xml:space="preserve">- </w:t>
            </w:r>
            <w:r w:rsidRPr="00AE0ABD">
              <w:rPr>
                <w:rFonts w:ascii="Times New Roman" w:hAnsi="Times New Roman"/>
                <w:b/>
                <w:sz w:val="20"/>
                <w:szCs w:val="20"/>
                <w:lang w:val="en-US"/>
              </w:rPr>
              <w:t>ін</w:t>
            </w:r>
            <w:r w:rsidRPr="00AE0ABD">
              <w:rPr>
                <w:rFonts w:ascii="Times New Roman" w:hAnsi="Times New Roman"/>
                <w:b/>
                <w:sz w:val="20"/>
                <w:szCs w:val="20"/>
                <w:lang/>
              </w:rPr>
              <w:t>в</w:t>
            </w:r>
            <w:r w:rsidRPr="00AE0ABD">
              <w:rPr>
                <w:rFonts w:ascii="Times New Roman" w:hAnsi="Times New Roman"/>
                <w:b/>
                <w:sz w:val="20"/>
                <w:szCs w:val="20"/>
                <w:lang w:val="en-US"/>
              </w:rPr>
              <w:t>естиційна нерухомість</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383.821</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336.200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383.821</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336.200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 інші</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r>
      <w:tr w:rsidR="00AE0ABD" w:rsidRPr="00AE0ABD" w:rsidTr="00CF2C53">
        <w:trPr>
          <w:trHeight w:val="346"/>
        </w:trPr>
        <w:tc>
          <w:tcPr>
            <w:tcW w:w="3090" w:type="dxa"/>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rPr>
              <w:t>Усього</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rPr>
              <w:t>1701.175</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1381.272</w:t>
            </w:r>
          </w:p>
        </w:tc>
        <w:tc>
          <w:tcPr>
            <w:tcW w:w="1161"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0.000</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1701.175</w:t>
            </w:r>
          </w:p>
        </w:tc>
        <w:tc>
          <w:tcPr>
            <w:tcW w:w="1162" w:type="dxa"/>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1381.272</w:t>
            </w:r>
          </w:p>
        </w:tc>
      </w:tr>
    </w:tbl>
    <w:p w:rsidR="00AE0ABD" w:rsidRPr="00AE0ABD" w:rsidRDefault="00AE0ABD" w:rsidP="00AE0ABD">
      <w:pPr>
        <w:spacing w:after="0" w:line="240" w:lineRule="auto"/>
        <w:rPr>
          <w:rFonts w:ascii="Times New Roman" w:hAnsi="Times New Roman"/>
          <w:sz w:val="20"/>
          <w:szCs w:val="20"/>
        </w:rPr>
      </w:pP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b/>
          <w:sz w:val="20"/>
          <w:szCs w:val="20"/>
        </w:rPr>
        <w:t xml:space="preserve">Пояснення : </w:t>
      </w:r>
      <w:r w:rsidRPr="00AE0ABD">
        <w:rPr>
          <w:rFonts w:ascii="Times New Roman" w:hAnsi="Times New Roman"/>
          <w:b/>
          <w:sz w:val="20"/>
          <w:szCs w:val="20"/>
          <w:lang w:val="en-US"/>
        </w:rPr>
        <w:t xml:space="preserve"> </w:t>
      </w:r>
      <w:r w:rsidRPr="00AE0ABD">
        <w:rPr>
          <w:rFonts w:ascii="Times New Roman" w:hAnsi="Times New Roman"/>
          <w:sz w:val="20"/>
          <w:szCs w:val="20"/>
          <w:lang w:val="ru-RU"/>
        </w:rPr>
        <w:t>Станом на 31.12.2025 року за даними бухгалтерського облiку первiсна вартiсть основних засобiв разом з інвестиційної нерухомістю складає 21829 тис. грн., у тому числi будiвлi та споруди - 8162 тис. грн., машини та обладнання -  12572 тис. грн., iнструменти,прилади та iншi основнi засоби-1095 тис. грн.</w:t>
      </w: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Знос основних засобiв складає- 20448 тис. грн. (93,7 %), у тому числi за групами основних засобiв: будiвлi та споруди - 7162 тис.грн. (87,7%), машини та обладнання - 12199 тис. грн. (97,0%), iнструменти та прилади та iншi основнi засоби - 1087 тис. грн. (99,3%).</w:t>
      </w: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Основнi засоби використовуються з моменту вводу їх в експлуатацiю i вiдповiдно до технiчних характеристик.</w:t>
      </w: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Термiн експлуатацiї:будiвлi та споруди-23-91 рокiв; машини та обладнання-5-75 рокiв;ншi основнi засоби-9-44 роки; iнструменти та прилади-10-56 рокiв;</w:t>
      </w: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Ступiнь використання основних засобiв складає 20,5%. У звiтному роцi пiдприємство не здiйснювало капiтальних ремонтiв основних засобiв. Змiни у вартостi основних засобiв не вiдбулось.</w:t>
      </w: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Первісна вартість інвестиційної нерухомості станом на 31.12.2025 року складає 5454 тис.грн. Знос обєктів, включених до складу інвестиційної нерухомості, складає 5118 тис.грн., ступінь зносу - 93,8 %.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ru-RU"/>
        </w:rPr>
        <w:t>Обмежень щодо використання основних засобiв не iснує.</w:t>
      </w:r>
    </w:p>
    <w:tbl>
      <w:tblPr>
        <w:tblW w:w="9828" w:type="dxa"/>
        <w:tblLook w:val="01E0" w:firstRow="1" w:lastRow="1" w:firstColumn="1" w:lastColumn="1" w:noHBand="0" w:noVBand="0"/>
      </w:tblPr>
      <w:tblGrid>
        <w:gridCol w:w="1252"/>
        <w:gridCol w:w="3438"/>
        <w:gridCol w:w="2571"/>
        <w:gridCol w:w="2567"/>
      </w:tblGrid>
      <w:tr w:rsidR="00AE0ABD" w:rsidRPr="00AE0ABD" w:rsidTr="00CF2C53">
        <w:trPr>
          <w:trHeight w:val="244"/>
        </w:trPr>
        <w:tc>
          <w:tcPr>
            <w:tcW w:w="9828" w:type="dxa"/>
            <w:gridSpan w:val="4"/>
            <w:shd w:val="clear" w:color="auto" w:fill="auto"/>
          </w:tcPr>
          <w:p w:rsidR="00AE0ABD" w:rsidRPr="00AE0ABD" w:rsidRDefault="00AE0ABD" w:rsidP="00AE0ABD">
            <w:pPr>
              <w:spacing w:after="0" w:line="240" w:lineRule="auto"/>
              <w:jc w:val="center"/>
              <w:rPr>
                <w:rFonts w:ascii="Times New Roman" w:hAnsi="Times New Roman"/>
                <w:b/>
                <w:bCs/>
                <w:color w:val="000000"/>
                <w:sz w:val="24"/>
                <w:szCs w:val="24"/>
              </w:rPr>
            </w:pPr>
            <w:r w:rsidRPr="00AE0ABD">
              <w:rPr>
                <w:rFonts w:ascii="Times New Roman" w:hAnsi="Times New Roman"/>
                <w:b/>
                <w:bCs/>
                <w:color w:val="000000"/>
                <w:sz w:val="24"/>
                <w:szCs w:val="24"/>
              </w:rPr>
              <w:t>Інформація щодо вартості чистих активів емітента</w:t>
            </w:r>
          </w:p>
          <w:p w:rsidR="00AE0ABD" w:rsidRPr="00AE0ABD" w:rsidRDefault="00AE0ABD" w:rsidP="00AE0ABD">
            <w:pPr>
              <w:spacing w:after="0" w:line="240" w:lineRule="auto"/>
              <w:rPr>
                <w:rFonts w:ascii="Times New Roman" w:hAnsi="Times New Roman"/>
                <w:sz w:val="24"/>
                <w:szCs w:val="24"/>
              </w:rPr>
            </w:pPr>
          </w:p>
        </w:tc>
      </w:tr>
      <w:tr w:rsidR="00AE0ABD" w:rsidRPr="00AE0ABD" w:rsidTr="00CF2C53">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lang w:val="ru-RU"/>
              </w:rPr>
              <w:t>Найменування показника</w:t>
            </w:r>
            <w:r w:rsidRPr="00AE0ABD">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lang w:val="ru-RU"/>
              </w:rPr>
            </w:pPr>
            <w:r w:rsidRPr="00AE0ABD">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lang w:val="ru-RU"/>
              </w:rPr>
            </w:pPr>
            <w:r w:rsidRPr="00AE0ABD">
              <w:rPr>
                <w:rFonts w:ascii="Times New Roman" w:hAnsi="Times New Roman"/>
                <w:b/>
                <w:sz w:val="20"/>
                <w:szCs w:val="20"/>
                <w:lang w:val="ru-RU"/>
              </w:rPr>
              <w:t>За попередній період</w:t>
            </w:r>
          </w:p>
        </w:tc>
      </w:tr>
      <w:tr w:rsidR="00AE0ABD" w:rsidRPr="00AE0ABD" w:rsidTr="00CF2C53">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ru-RU"/>
              </w:rPr>
            </w:pPr>
            <w:r w:rsidRPr="00AE0ABD">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1195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1411</w:t>
            </w:r>
          </w:p>
        </w:tc>
      </w:tr>
      <w:tr w:rsidR="00AE0ABD" w:rsidRPr="00AE0ABD" w:rsidTr="00CF2C53">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ru-RU"/>
              </w:rPr>
            </w:pPr>
            <w:r w:rsidRPr="00AE0ABD">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2246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2246</w:t>
            </w:r>
          </w:p>
        </w:tc>
      </w:tr>
      <w:tr w:rsidR="00AE0ABD" w:rsidRPr="00AE0ABD" w:rsidTr="00CF2C5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ru-RU"/>
              </w:rPr>
            </w:pPr>
            <w:r w:rsidRPr="00AE0ABD">
              <w:rPr>
                <w:rFonts w:ascii="Times New Roman" w:hAnsi="Times New Roman"/>
                <w:b/>
                <w:sz w:val="20"/>
                <w:szCs w:val="20"/>
                <w:lang w:val="ru-RU"/>
              </w:rPr>
              <w:lastRenderedPageBreak/>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2246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2246</w:t>
            </w:r>
          </w:p>
        </w:tc>
      </w:tr>
      <w:tr w:rsidR="00AE0ABD" w:rsidRPr="00AE0ABD" w:rsidTr="00CF2C5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ru-RU"/>
              </w:rPr>
            </w:pPr>
            <w:r w:rsidRPr="00AE0ABD">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53.206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62.823</w:t>
            </w:r>
          </w:p>
        </w:tc>
      </w:tr>
      <w:tr w:rsidR="00AE0ABD" w:rsidRPr="00AE0ABD" w:rsidTr="00CF2C5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rPr>
                <w:rFonts w:ascii="Times New Roman" w:hAnsi="Times New Roman"/>
                <w:b/>
                <w:sz w:val="20"/>
                <w:szCs w:val="20"/>
                <w:lang w:val="ru-RU"/>
              </w:rPr>
            </w:pPr>
            <w:r w:rsidRPr="00AE0ABD">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84.692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lang w:val="ru-RU"/>
              </w:rPr>
            </w:pPr>
            <w:r w:rsidRPr="00AE0ABD">
              <w:rPr>
                <w:rFonts w:ascii="Times New Roman" w:hAnsi="Times New Roman"/>
                <w:sz w:val="20"/>
                <w:szCs w:val="20"/>
                <w:lang w:val="en-US"/>
              </w:rPr>
              <w:t>74.735</w:t>
            </w:r>
          </w:p>
        </w:tc>
      </w:tr>
      <w:tr w:rsidR="00AE0ABD" w:rsidRPr="00AE0ABD" w:rsidTr="00CF2C53">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AE0ABD" w:rsidRPr="00AE0ABD" w:rsidRDefault="00AE0ABD" w:rsidP="00AE0ABD">
            <w:pPr>
              <w:spacing w:after="0" w:line="240" w:lineRule="auto"/>
              <w:rPr>
                <w:rFonts w:ascii="Times New Roman" w:hAnsi="Times New Roman"/>
                <w:b/>
                <w:sz w:val="20"/>
                <w:szCs w:val="20"/>
                <w:lang w:val="ru-RU"/>
              </w:rPr>
            </w:pPr>
            <w:r w:rsidRPr="00AE0ABD">
              <w:rPr>
                <w:rFonts w:ascii="Times New Roman" w:hAnsi="Times New Roman"/>
                <w:b/>
                <w:sz w:val="20"/>
                <w:szCs w:val="20"/>
                <w:lang w:val="ru-RU"/>
              </w:rPr>
              <w:t>Додаткова інформ</w:t>
            </w:r>
            <w:r w:rsidRPr="00AE0ABD">
              <w:rPr>
                <w:rFonts w:ascii="Times New Roman" w:hAnsi="Times New Roman"/>
                <w:b/>
                <w:sz w:val="20"/>
                <w:szCs w:val="20"/>
                <w:lang/>
              </w:rPr>
              <w:t>а</w:t>
            </w:r>
            <w:r w:rsidRPr="00AE0ABD">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Співвідношення вартості чистих активів особи за звітний період (1195.0 тис.грн ) до розміру зареєстрованого статутного капіталу особи (2246.0 тис.грн ) - 53.206%.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Співвідношення вартості чистих активів особи за звітний період (1195.0 тис.грн ) до вартості чистих активів за попередній звітний період (1411.0 тис.грн ) - 84.692%.</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Вартiсть чистих активiв Товариства вiдповiдає вимогам законодавства.</w:t>
            </w:r>
          </w:p>
        </w:tc>
      </w:tr>
    </w:tbl>
    <w:p w:rsidR="00AE0ABD" w:rsidRPr="00AE0ABD" w:rsidRDefault="00AE0ABD" w:rsidP="00AE0ABD">
      <w:pPr>
        <w:spacing w:after="0" w:line="240" w:lineRule="auto"/>
        <w:rPr>
          <w:rFonts w:ascii="Times New Roman" w:hAnsi="Times New Roman"/>
          <w:sz w:val="24"/>
          <w:szCs w:val="24"/>
          <w:lang w:val="ru-RU"/>
        </w:rPr>
      </w:pPr>
    </w:p>
    <w:p w:rsidR="00AE0ABD" w:rsidRPr="00AE0ABD" w:rsidRDefault="00AE0ABD" w:rsidP="00AE0ABD">
      <w:pPr>
        <w:spacing w:after="0" w:line="240" w:lineRule="auto"/>
        <w:jc w:val="center"/>
        <w:rPr>
          <w:rFonts w:ascii="Times New Roman" w:hAnsi="Times New Roman"/>
          <w:b/>
          <w:sz w:val="24"/>
          <w:szCs w:val="24"/>
        </w:rPr>
      </w:pPr>
      <w:r w:rsidRPr="00AE0ABD">
        <w:rPr>
          <w:rFonts w:ascii="Times New Roman" w:hAnsi="Times New Roman"/>
          <w:b/>
          <w:sz w:val="24"/>
          <w:szCs w:val="24"/>
          <w:lang w:val="ru-RU"/>
        </w:rPr>
        <w:t>Інформація про зобов'язання та забезпечення емітента</w:t>
      </w:r>
    </w:p>
    <w:p w:rsidR="00AE0ABD" w:rsidRPr="00AE0ABD" w:rsidRDefault="00AE0ABD" w:rsidP="00AE0ABD">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jc w:val="center"/>
              <w:rPr>
                <w:rFonts w:ascii="Times New Roman" w:hAnsi="Times New Roman"/>
                <w:b/>
                <w:bCs/>
                <w:sz w:val="20"/>
                <w:szCs w:val="20"/>
              </w:rPr>
            </w:pPr>
            <w:r w:rsidRPr="00AE0ABD">
              <w:rPr>
                <w:rFonts w:ascii="Times New Roman" w:hAnsi="Times New Roman"/>
                <w:b/>
                <w:bCs/>
                <w:sz w:val="20"/>
                <w:szCs w:val="20"/>
              </w:rPr>
              <w:t>Види зобов’</w:t>
            </w:r>
            <w:r w:rsidRPr="00AE0ABD">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Дата погашення</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702.00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Cs/>
                <w:sz w:val="20"/>
                <w:szCs w:val="20"/>
              </w:rPr>
            </w:pPr>
            <w:r w:rsidRPr="00AE0ABD">
              <w:rPr>
                <w:rFonts w:ascii="Times New Roman" w:hAnsi="Times New Roman"/>
                <w:bCs/>
                <w:sz w:val="20"/>
                <w:szCs w:val="20"/>
              </w:rPr>
              <w:t>Поточна кредиторська заборгованість з одержаних авансів</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104.00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31.03.2026</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Cs/>
                <w:sz w:val="20"/>
                <w:szCs w:val="20"/>
              </w:rPr>
            </w:pPr>
            <w:r w:rsidRPr="00AE0ABD">
              <w:rPr>
                <w:rFonts w:ascii="Times New Roman" w:hAnsi="Times New Roman"/>
                <w:bCs/>
                <w:sz w:val="20"/>
                <w:szCs w:val="20"/>
              </w:rPr>
              <w:t>Поточна кредиторська заборгованість 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376.00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31.01.2026</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Cs/>
                <w:sz w:val="20"/>
                <w:szCs w:val="20"/>
              </w:rPr>
            </w:pPr>
            <w:r w:rsidRPr="00AE0ABD">
              <w:rPr>
                <w:rFonts w:ascii="Times New Roman" w:hAnsi="Times New Roman"/>
                <w:bCs/>
                <w:sz w:val="20"/>
                <w:szCs w:val="20"/>
              </w:rPr>
              <w:t>Поточна кредиторська заборгованість по розрахунку з учасниками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148.00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31.03.2026</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Cs/>
                <w:sz w:val="20"/>
                <w:szCs w:val="20"/>
              </w:rPr>
            </w:pPr>
            <w:r w:rsidRPr="00AE0ABD">
              <w:rPr>
                <w:rFonts w:ascii="Times New Roman" w:hAnsi="Times New Roman"/>
                <w:bCs/>
                <w:sz w:val="20"/>
                <w:szCs w:val="20"/>
              </w:rPr>
              <w:t>Поточна кредиторська заборгованість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74.00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31.01.2025</w:t>
            </w:r>
          </w:p>
        </w:tc>
      </w:tr>
      <w:tr w:rsidR="00AE0ABD" w:rsidRPr="00AE0ABD" w:rsidTr="00CF2C53">
        <w:tc>
          <w:tcPr>
            <w:tcW w:w="449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80" w:hanging="180"/>
              <w:rPr>
                <w:rFonts w:ascii="Times New Roman" w:hAnsi="Times New Roman"/>
                <w:b/>
                <w:bCs/>
                <w:sz w:val="20"/>
                <w:szCs w:val="20"/>
              </w:rPr>
            </w:pPr>
            <w:r w:rsidRPr="00AE0ABD">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702.00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Х</w:t>
            </w:r>
          </w:p>
        </w:tc>
      </w:tr>
    </w:tbl>
    <w:p w:rsidR="00AE0ABD" w:rsidRPr="00AE0ABD" w:rsidRDefault="00AE0ABD" w:rsidP="00AE0ABD">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E0ABD" w:rsidRPr="00AE0ABD" w:rsidTr="00CF2C53">
        <w:tc>
          <w:tcPr>
            <w:tcW w:w="9720" w:type="dxa"/>
            <w:tcMar>
              <w:top w:w="60" w:type="dxa"/>
              <w:left w:w="60" w:type="dxa"/>
              <w:bottom w:w="60" w:type="dxa"/>
              <w:right w:w="60" w:type="dxa"/>
            </w:tcMar>
            <w:vAlign w:val="center"/>
          </w:tcPr>
          <w:p w:rsidR="00AE0ABD" w:rsidRPr="00AE0ABD" w:rsidRDefault="00AE0ABD" w:rsidP="00AE0ABD">
            <w:pPr>
              <w:spacing w:after="0" w:line="240" w:lineRule="auto"/>
              <w:ind w:left="-210"/>
              <w:jc w:val="center"/>
              <w:rPr>
                <w:rFonts w:ascii="Times New Roman" w:hAnsi="Times New Roman"/>
                <w:b/>
                <w:bCs/>
                <w:sz w:val="24"/>
                <w:szCs w:val="24"/>
              </w:rPr>
            </w:pPr>
            <w:r w:rsidRPr="00AE0ABD">
              <w:rPr>
                <w:rFonts w:ascii="Times New Roman" w:hAnsi="Times New Roman"/>
                <w:b/>
                <w:color w:val="000000"/>
                <w:sz w:val="24"/>
                <w:szCs w:val="24"/>
              </w:rPr>
              <w:lastRenderedPageBreak/>
              <w:t>Інформація про осіб, послугами яких користується емітент</w:t>
            </w:r>
          </w:p>
        </w:tc>
      </w:tr>
    </w:tbl>
    <w:p w:rsidR="00AE0ABD" w:rsidRPr="00AE0ABD" w:rsidRDefault="00AE0ABD" w:rsidP="00AE0AB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 xml:space="preserve">Повне найменування або ім'я </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ДУ "Агентство з розвитку інфраструктури фондового ринку України"</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РНОКПП</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УНЗР</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Організаційно-правова форма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Державна органiзацiя (установа, заклад)</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Ідентифікаційний код юридичної особи</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21676262</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Місцезнаходження</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03150 УКРАЇНА  * м.Київ вул.Антоновича, 51, оф. 1206</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DR/00002/ARM</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НКЦПФР</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Дата видачі ліцензії або іншого документа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18.02.2019</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Міжміський код та телефон</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(044) 498-38-15/16</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63.11   ОБРОБЛЕННЯ ДАНИХ, РОЗМІЩЕННЯ ІНФОРМАЦІЇ НА ВЕБ-ВУЗЛАХ І ПОВ'ЯЗАНА З НИМИ ДІЯЛЬНІСТЬ</w:t>
            </w:r>
          </w:p>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84.13   РЕГУЛЮВАННЯ ТА СПРИЯННЯ ЕФЕКТИВНОМУ ВЕДЕННЮ ЕКОНОМІЧНОЇ ДІЯЛЬНОСТІ</w:t>
            </w:r>
          </w:p>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62.02   КОНСУЛЬТУВАННЯ З ПИТАНЬ ІНФОРМАТИЗАЦІЇ</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Вид послуг, які надає особа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Діяльність з подання звітності та/або адміністративних даних до НКЦПФР</w:t>
            </w:r>
          </w:p>
        </w:tc>
      </w:tr>
    </w:tbl>
    <w:p w:rsidR="00AE0ABD" w:rsidRPr="00AE0ABD" w:rsidRDefault="00AE0ABD" w:rsidP="00AE0ABD">
      <w:pPr>
        <w:spacing w:after="0" w:line="240" w:lineRule="auto"/>
        <w:rPr>
          <w:rFonts w:ascii="Times New Roman" w:hAnsi="Times New Roman"/>
          <w:sz w:val="20"/>
          <w:szCs w:val="24"/>
        </w:rPr>
      </w:pPr>
    </w:p>
    <w:p w:rsidR="00AE0ABD" w:rsidRPr="00AE0ABD" w:rsidRDefault="00AE0ABD" w:rsidP="00AE0AB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 xml:space="preserve">Повне найменування або ім'я </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ДУ "Агентство з розвитку інфраструктури фондового ринку України"</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РНОКПП</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УНЗР</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Організаційно-правова форма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Державна органiзацiя (установа, заклад)</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Ідентифікаційний код юридичної особи</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21676262</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Місцезнаходження</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03150 УКРАЇНА  * м.Київ вул.Антоновича, 51, оф. 1206</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DR/00001/APA</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НКЦПФР</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Дата видачі ліцензії або іншого документа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18.02.2019</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Міжміський код та телефон</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(044) 498-38-15/16</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63.11   ОБРОБЛЕННЯ ДАНИХ, РОЗМІЩЕННЯ ІНФОРМАЦІЇ НА ВЕБ-ВУЗЛАХ І ПОВ'ЯЗАНА З НИМИ ДІЯЛЬНІСТЬ</w:t>
            </w:r>
          </w:p>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84.13   РЕГУЛЮВАННЯ ТА СПРИЯННЯ ЕФЕКТИВНОМУ ВЕДЕННЮ ЕКОНОМІЧНОЇ ДІЯЛЬНОСТІ</w:t>
            </w:r>
          </w:p>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62.02   КОНСУЛЬТУВАННЯ З ПИТАНЬ ІНФОРМАТИЗАЦІЇ</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Вид послуг, які надає особа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Діяльність з оприлюднення регульованої інформації від імені учасників фондового ринку</w:t>
            </w:r>
          </w:p>
        </w:tc>
      </w:tr>
    </w:tbl>
    <w:p w:rsidR="00AE0ABD" w:rsidRPr="00AE0ABD" w:rsidRDefault="00AE0ABD" w:rsidP="00AE0ABD">
      <w:pPr>
        <w:spacing w:after="0" w:line="240" w:lineRule="auto"/>
        <w:rPr>
          <w:rFonts w:ascii="Times New Roman" w:hAnsi="Times New Roman"/>
          <w:sz w:val="20"/>
          <w:szCs w:val="24"/>
        </w:rPr>
      </w:pPr>
    </w:p>
    <w:p w:rsidR="00AE0ABD" w:rsidRPr="00AE0ABD" w:rsidRDefault="00AE0ABD" w:rsidP="00AE0AB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6"/>
        <w:gridCol w:w="6752"/>
      </w:tblGrid>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 xml:space="preserve">Повне найменування або ім'я </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Товариство з обмеженою вiдповiдальнiстю "Регран"</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РНОКПП</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УНЗР</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lastRenderedPageBreak/>
              <w:t>Організаційно-правова форма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Товариство з обмеженою вiдповiдальнiстю</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Ідентифікаційний код юридичної особи</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23876083</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Місцезнаходження</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65078 УКРАЇНА Одеська область Малиновький Одеса Космонавтів, 36</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АГ 399093</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ДКЦПФР</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Дата видачі ліцензії або іншого документа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23.07.2010</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Міжміський код та телефон</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(048)343196</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66.12   ПОСЕРЕДНИЦТВО ЗА ДОГОВОРАМИ ПО ЦІННИХ ПАПЕРАХ АБО ТОВАРАХ</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Вид послуг, які надає особа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депозитарна дiяльнiсть зберiгача цiнних паперiв</w:t>
            </w:r>
          </w:p>
        </w:tc>
      </w:tr>
    </w:tbl>
    <w:p w:rsidR="00AE0ABD" w:rsidRPr="00AE0ABD" w:rsidRDefault="00AE0ABD" w:rsidP="00AE0ABD">
      <w:pPr>
        <w:spacing w:after="0" w:line="240" w:lineRule="auto"/>
        <w:rPr>
          <w:rFonts w:ascii="Times New Roman" w:hAnsi="Times New Roman"/>
          <w:sz w:val="20"/>
          <w:szCs w:val="24"/>
        </w:rPr>
      </w:pPr>
    </w:p>
    <w:p w:rsidR="00AE0ABD" w:rsidRPr="00AE0ABD" w:rsidRDefault="00AE0ABD" w:rsidP="00AE0AB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 xml:space="preserve">Повне найменування або ім'я </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Публічне акціонерне товариство "Національний депозитарій України"</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РНОКПП</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УНЗР</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Організаційно-правова форма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Публiчне акцiонерне товариство</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Ідентифікаційний код юридичної особи</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30370711</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Місцезнаходження</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04107 УКРАЇНА  * м.Київ вул.Якубенківська, 7-г</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Рішення № 2092</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НКЦПФР</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Дата видачі ліцензії або іншого документа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01.10.2013</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Міжміський код та телефон</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(044) 363-04-00</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63.11   ОБРОБЛЕННЯ ДАНИХ, РОЗМІЩЕННЯ ІНФОРМАЦІЇ НА ВЕБ-ВУЗЛАХ І ПОВ'ЯЗАНА З НИМИ ДІЯЛЬНІСТЬ</w:t>
            </w:r>
          </w:p>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18.20   ТИРАЖУВАННЯ ЗВУКО-, ВІДЕОЗАПИСІВ І ПРОГРАМНОГО ЗАБЕЗПЕЧЕННЯ</w:t>
            </w:r>
          </w:p>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62.01   КОМП'ЮТЕРНЕ ПРОГРАМУВАННЯ</w:t>
            </w:r>
          </w:p>
        </w:tc>
      </w:tr>
      <w:tr w:rsidR="00AE0ABD" w:rsidRPr="00AE0ABD" w:rsidTr="00CF2C53">
        <w:trPr>
          <w:trHeight w:val="360"/>
        </w:trPr>
        <w:tc>
          <w:tcPr>
            <w:tcW w:w="3401" w:type="dxa"/>
            <w:shd w:val="clear" w:color="auto" w:fill="auto"/>
            <w:vAlign w:val="center"/>
          </w:tcPr>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Вид послуг, які надає особа</w:t>
            </w:r>
          </w:p>
        </w:tc>
        <w:tc>
          <w:tcPr>
            <w:tcW w:w="6803" w:type="dxa"/>
            <w:shd w:val="clear" w:color="auto" w:fill="auto"/>
            <w:vAlign w:val="center"/>
          </w:tcPr>
          <w:p w:rsidR="00AE0ABD" w:rsidRPr="00AE0ABD" w:rsidRDefault="00AE0ABD" w:rsidP="00AE0ABD">
            <w:pPr>
              <w:spacing w:after="0" w:line="240" w:lineRule="auto"/>
              <w:rPr>
                <w:rFonts w:ascii="Times New Roman" w:hAnsi="Times New Roman"/>
                <w:szCs w:val="24"/>
              </w:rPr>
            </w:pPr>
            <w:r w:rsidRPr="00AE0ABD">
              <w:rPr>
                <w:rFonts w:ascii="Times New Roman" w:hAnsi="Times New Roman"/>
                <w:szCs w:val="24"/>
              </w:rPr>
              <w:t>Депозитарна діяльність центрального депозитарію</w:t>
            </w:r>
          </w:p>
        </w:tc>
      </w:tr>
    </w:tbl>
    <w:p w:rsidR="00AE0ABD" w:rsidRPr="00AE0ABD" w:rsidRDefault="00AE0ABD" w:rsidP="00AE0ABD">
      <w:pPr>
        <w:spacing w:after="0" w:line="240" w:lineRule="auto"/>
        <w:rPr>
          <w:rFonts w:ascii="Times New Roman" w:hAnsi="Times New Roman"/>
          <w:sz w:val="20"/>
          <w:szCs w:val="24"/>
        </w:rPr>
      </w:pPr>
    </w:p>
    <w:p w:rsidR="00AE0ABD" w:rsidRPr="00AE0ABD" w:rsidRDefault="00AE0ABD" w:rsidP="00AE0ABD">
      <w:pPr>
        <w:spacing w:after="0" w:line="240" w:lineRule="auto"/>
        <w:rPr>
          <w:rFonts w:ascii="Times New Roman" w:hAnsi="Times New Roman"/>
          <w:sz w:val="20"/>
          <w:szCs w:val="24"/>
        </w:rPr>
      </w:pPr>
    </w:p>
    <w:p w:rsidR="00AE0ABD" w:rsidRPr="00AE0ABD" w:rsidRDefault="00AE0ABD" w:rsidP="00AE0ABD">
      <w:pPr>
        <w:spacing w:after="0" w:line="240" w:lineRule="auto"/>
        <w:rPr>
          <w:rFonts w:ascii="Times New Roman" w:hAnsi="Times New Roman"/>
          <w:sz w:val="20"/>
          <w:szCs w:val="24"/>
        </w:rPr>
      </w:pPr>
    </w:p>
    <w:p w:rsidR="00AE0ABD" w:rsidRDefault="00AE0ABD">
      <w:pPr>
        <w:sectPr w:rsidR="00AE0ABD" w:rsidSect="00AE0ABD">
          <w:pgSz w:w="11906" w:h="16838"/>
          <w:pgMar w:top="363" w:right="567" w:bottom="363" w:left="1417" w:header="709" w:footer="709" w:gutter="0"/>
          <w:cols w:space="708"/>
          <w:docGrid w:linePitch="360"/>
        </w:sectPr>
      </w:pPr>
    </w:p>
    <w:p w:rsidR="00AE0ABD" w:rsidRPr="00AE0ABD" w:rsidRDefault="00AE0ABD" w:rsidP="00AE0ABD">
      <w:pPr>
        <w:keepNext/>
        <w:spacing w:after="60"/>
        <w:jc w:val="center"/>
        <w:outlineLvl w:val="0"/>
        <w:rPr>
          <w:rFonts w:ascii="Times New Roman" w:hAnsi="Times New Roman"/>
          <w:b/>
          <w:bCs/>
          <w:kern w:val="32"/>
          <w:sz w:val="26"/>
          <w:szCs w:val="26"/>
        </w:rPr>
      </w:pPr>
      <w:bookmarkStart w:id="8" w:name="_Toc230001898"/>
      <w:r w:rsidRPr="00AE0ABD">
        <w:rPr>
          <w:rFonts w:ascii="Times New Roman" w:hAnsi="Times New Roman"/>
          <w:b/>
          <w:bCs/>
          <w:kern w:val="32"/>
          <w:sz w:val="26"/>
          <w:szCs w:val="26"/>
        </w:rPr>
        <w:lastRenderedPageBreak/>
        <w:t>5. Участь в інших юридичних особах</w:t>
      </w:r>
      <w:bookmarkEnd w:id="8"/>
    </w:p>
    <w:tbl>
      <w:tblPr>
        <w:tblW w:w="5036" w:type="pct"/>
        <w:tblLayout w:type="fixed"/>
        <w:tblCellMar>
          <w:left w:w="0" w:type="dxa"/>
          <w:right w:w="0" w:type="dxa"/>
        </w:tblCellMar>
        <w:tblLook w:val="0000" w:firstRow="0" w:lastRow="0" w:firstColumn="0" w:lastColumn="0" w:noHBand="0" w:noVBand="0"/>
      </w:tblPr>
      <w:tblGrid>
        <w:gridCol w:w="497"/>
        <w:gridCol w:w="3030"/>
        <w:gridCol w:w="3063"/>
        <w:gridCol w:w="1853"/>
        <w:gridCol w:w="1451"/>
        <w:gridCol w:w="1376"/>
        <w:gridCol w:w="1330"/>
        <w:gridCol w:w="3743"/>
      </w:tblGrid>
      <w:tr w:rsidR="00AE0ABD" w:rsidRPr="00AE0ABD" w:rsidTr="00CF2C53">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Ідентифікаційний код юридичної особи/ </w:t>
            </w:r>
            <w:r w:rsidRPr="00AE0ABD">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Активи, які було передано особі</w:t>
            </w:r>
          </w:p>
        </w:tc>
      </w:tr>
      <w:tr w:rsidR="00AE0ABD" w:rsidRPr="00AE0ABD" w:rsidTr="00CF2C53">
        <w:trPr>
          <w:trHeight w:val="60"/>
        </w:trPr>
        <w:tc>
          <w:tcPr>
            <w:tcW w:w="152"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lang w:val="en-US"/>
              </w:rPr>
              <w:t>o</w:t>
            </w:r>
            <w:r w:rsidRPr="00AE0ABD">
              <w:rPr>
                <w:rFonts w:ascii="Times New Roman" w:hAnsi="Times New Roman"/>
                <w:b/>
                <w:color w:val="000000"/>
                <w:sz w:val="20"/>
                <w:szCs w:val="20"/>
              </w:rPr>
              <w:t>посеред</w:t>
            </w:r>
            <w:r w:rsidRPr="00AE0ABD">
              <w:rPr>
                <w:rFonts w:ascii="Times New Roman" w:hAnsi="Times New Roman"/>
                <w:b/>
                <w:color w:val="000000"/>
                <w:sz w:val="20"/>
                <w:szCs w:val="20"/>
                <w:lang w:val="en-US"/>
              </w:rPr>
              <w:t>-</w:t>
            </w:r>
            <w:r w:rsidRPr="00AE0ABD">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r>
      <w:tr w:rsidR="00AE0ABD" w:rsidRPr="00AE0ABD" w:rsidTr="00CF2C5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en-US"/>
              </w:rPr>
              <w:t xml:space="preserve">                          </w:t>
            </w:r>
            <w:r w:rsidRPr="00AE0ABD">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en-US"/>
              </w:rPr>
              <w:t xml:space="preserve">                             </w:t>
            </w:r>
            <w:r w:rsidRPr="00AE0ABD">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en-US"/>
              </w:rPr>
              <w:t xml:space="preserve">                                     </w:t>
            </w:r>
            <w:r w:rsidRPr="00AE0ABD">
              <w:rPr>
                <w:rFonts w:ascii="Times New Roman" w:hAnsi="Times New Roman"/>
                <w:b/>
                <w:color w:val="000000"/>
                <w:sz w:val="20"/>
                <w:szCs w:val="20"/>
              </w:rPr>
              <w:t>8</w:t>
            </w:r>
          </w:p>
        </w:tc>
      </w:tr>
      <w:tr w:rsidR="00AE0ABD" w:rsidRPr="00AE0ABD" w:rsidTr="00CF2C5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ДП "ОЗПК-ДНЕПР"</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Дочiрнє пiдприємство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 xml:space="preserve">м. Днiпро, площа Академiка Стародубова,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 xml:space="preserve">30458151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Грошові кошти у сумі 43 000 гривень 00 копійок</w:t>
            </w:r>
          </w:p>
        </w:tc>
      </w:tr>
    </w:tbl>
    <w:p w:rsidR="00AE0ABD" w:rsidRPr="00AE0ABD" w:rsidRDefault="00AE0ABD" w:rsidP="00AE0ABD"/>
    <w:p w:rsidR="00AE0ABD" w:rsidRPr="00E35DDF" w:rsidRDefault="00AE0ABD" w:rsidP="00AE0ABD">
      <w:pPr>
        <w:pStyle w:val="a4"/>
        <w:spacing w:before="0"/>
        <w:rPr>
          <w:rFonts w:ascii="Times New Roman" w:hAnsi="Times New Roman"/>
          <w:sz w:val="28"/>
          <w:szCs w:val="28"/>
        </w:rPr>
      </w:pPr>
      <w:bookmarkStart w:id="9" w:name="_Toc230001899"/>
      <w:r w:rsidRPr="00E35DDF">
        <w:rPr>
          <w:rFonts w:ascii="Times New Roman" w:hAnsi="Times New Roman"/>
          <w:sz w:val="28"/>
          <w:szCs w:val="28"/>
        </w:rPr>
        <w:t>II. Інформація щодо капіталу та цінних паперів</w:t>
      </w:r>
      <w:bookmarkEnd w:id="9"/>
    </w:p>
    <w:p w:rsidR="00AE0ABD" w:rsidRPr="00AE0ABD" w:rsidRDefault="00AE0ABD" w:rsidP="00AE0ABD">
      <w:pPr>
        <w:spacing w:before="240" w:after="60" w:line="240" w:lineRule="auto"/>
        <w:jc w:val="center"/>
        <w:outlineLvl w:val="0"/>
        <w:rPr>
          <w:rFonts w:ascii="Times New Roman" w:hAnsi="Times New Roman"/>
          <w:b/>
          <w:bCs/>
          <w:vanish/>
          <w:color w:val="000000"/>
          <w:kern w:val="28"/>
          <w:sz w:val="24"/>
          <w:szCs w:val="24"/>
        </w:rPr>
      </w:pPr>
      <w:bookmarkStart w:id="10" w:name="_Toc230001900"/>
      <w:r w:rsidRPr="00AE0ABD">
        <w:rPr>
          <w:rFonts w:ascii="Times New Roman" w:hAnsi="Times New Roman"/>
          <w:b/>
          <w:bCs/>
          <w:kern w:val="28"/>
          <w:sz w:val="24"/>
          <w:szCs w:val="24"/>
        </w:rPr>
        <w:t>1. Структура капіталу</w:t>
      </w:r>
      <w:bookmarkEnd w:id="10"/>
    </w:p>
    <w:p w:rsidR="00AE0ABD" w:rsidRPr="00AE0ABD" w:rsidRDefault="00AE0ABD" w:rsidP="00AE0ABD">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E0ABD" w:rsidRPr="00AE0ABD" w:rsidTr="00CF2C53">
        <w:tc>
          <w:tcPr>
            <w:tcW w:w="46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w:t>
            </w:r>
          </w:p>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ind w:left="-142" w:firstLine="142"/>
              <w:jc w:val="center"/>
              <w:rPr>
                <w:rFonts w:ascii="Times New Roman" w:hAnsi="Times New Roman"/>
                <w:b/>
                <w:sz w:val="20"/>
                <w:szCs w:val="20"/>
              </w:rPr>
            </w:pPr>
            <w:r w:rsidRPr="00AE0ABD">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ind w:left="-142" w:firstLine="142"/>
              <w:jc w:val="center"/>
              <w:rPr>
                <w:rFonts w:ascii="Times New Roman" w:hAnsi="Times New Roman"/>
                <w:b/>
                <w:bCs/>
                <w:sz w:val="20"/>
                <w:szCs w:val="20"/>
              </w:rPr>
            </w:pPr>
            <w:r w:rsidRPr="00AE0ABD">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Облік часток особи в обліковій системі часток</w:t>
            </w:r>
          </w:p>
        </w:tc>
      </w:tr>
      <w:tr w:rsidR="00AE0ABD" w:rsidRPr="00AE0ABD" w:rsidTr="00CF2C53">
        <w:tc>
          <w:tcPr>
            <w:tcW w:w="46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8</w:t>
            </w:r>
          </w:p>
        </w:tc>
      </w:tr>
      <w:tr w:rsidR="00AE0ABD" w:rsidRPr="00AE0ABD" w:rsidTr="00CF2C53">
        <w:tc>
          <w:tcPr>
            <w:tcW w:w="460"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77/15/1/10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8984785</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Особи, які набули право власності на акції Товариства, набувають статусу акціонерів (учасників) Товариства.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Кожна проста акція надає акціонеру - її власнику однакову сукупність прав, включаючи права на: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-участь в управлінні Товариством у порядку, передбаченому законодавством та цим статутом;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-участь у розподілі прибутку Товариства, зокрема, отримання дивідендів;</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-отримання у разі ліквідації </w:t>
            </w:r>
            <w:r w:rsidRPr="00AE0ABD">
              <w:rPr>
                <w:rFonts w:ascii="Times New Roman" w:hAnsi="Times New Roman"/>
                <w:sz w:val="20"/>
                <w:szCs w:val="20"/>
                <w:lang w:val="en-US"/>
              </w:rPr>
              <w:lastRenderedPageBreak/>
              <w:t>Товариства частини його майна, що залишилася після розрахунків з кредиторами, або вартості частини майна;</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-отримання інформації про господарську діяльність Товариства згідно вимог чинного законодавства;</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-придбання розміщуваних Товариством простих акцій пропорційно частці належних акціонеру простих акцій у загальній кількості простих акцій (крім випадку прийняття загальними зборами рішення про невикористання такого права) у порядку, встановленому законодавством;</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-вимогу обов'язкового викупу Товариством належних йому акцій у випадках та порядку, передбачених законодавством;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-інші права, встановлені цим статутом та законодавством.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Акціонери Товариства зобов'язані: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-дотримуватися статуту, інших внутрішніх документів Товариства;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-виконувати рішення загальних зборів, інших органів Товариства;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-виконувати свої зобов'язання перед Товариством, у тому числі пов'язані з майновою участю;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 xml:space="preserve">-оплачувати акції у розмірі, в порядку та засобами, що передбачені статутом Товариства; </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-не розголошувати комерційну таємницю та конфіденційну інформацію про діяльність Товариства;</w:t>
            </w:r>
          </w:p>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-нести інші обов'язки, встановлені іншими законами.</w:t>
            </w:r>
          </w:p>
          <w:p w:rsidR="00AE0ABD" w:rsidRPr="00AE0ABD" w:rsidRDefault="00AE0ABD" w:rsidP="00AE0ABD">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lastRenderedPageBreak/>
              <w:t>Товариство не здійснювало публічну пропозицію та/або допуск до торгів на фондовій біржі</w:t>
            </w:r>
          </w:p>
        </w:tc>
        <w:tc>
          <w:tcPr>
            <w:tcW w:w="2268"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Особа не є товариством з обмеженою, або з додатковою відповідальністю, тому облік часток особи в обліковій системі часток не ведеться.</w:t>
            </w:r>
          </w:p>
        </w:tc>
      </w:tr>
    </w:tbl>
    <w:p w:rsidR="00AE0ABD" w:rsidRPr="00AE0ABD" w:rsidRDefault="00AE0ABD" w:rsidP="00AE0ABD">
      <w:pPr>
        <w:spacing w:after="0" w:line="240" w:lineRule="auto"/>
        <w:rPr>
          <w:rFonts w:ascii="Times New Roman" w:hAnsi="Times New Roman"/>
          <w:sz w:val="24"/>
          <w:szCs w:val="24"/>
        </w:rPr>
      </w:pPr>
    </w:p>
    <w:p w:rsidR="00AE0ABD" w:rsidRPr="00DE7CFF" w:rsidRDefault="00AE0ABD" w:rsidP="00AE0ABD">
      <w:pPr>
        <w:pStyle w:val="a4"/>
        <w:spacing w:before="0" w:after="0"/>
        <w:rPr>
          <w:rFonts w:ascii="Times New Roman" w:hAnsi="Times New Roman"/>
          <w:sz w:val="26"/>
          <w:szCs w:val="26"/>
        </w:rPr>
      </w:pPr>
      <w:bookmarkStart w:id="11" w:name="_Toc230001901"/>
      <w:r w:rsidRPr="00DE7CFF">
        <w:rPr>
          <w:rFonts w:ascii="Times New Roman" w:hAnsi="Times New Roman"/>
          <w:sz w:val="26"/>
          <w:szCs w:val="26"/>
        </w:rPr>
        <w:t>3. Цінні папери</w:t>
      </w:r>
      <w:bookmarkEnd w:id="11"/>
    </w:p>
    <w:p w:rsidR="00AE0ABD" w:rsidRPr="00AE0ABD" w:rsidRDefault="00AE0ABD" w:rsidP="00AE0ABD">
      <w:pPr>
        <w:spacing w:after="0" w:line="240" w:lineRule="auto"/>
        <w:jc w:val="center"/>
        <w:rPr>
          <w:rFonts w:ascii="Times New Roman" w:hAnsi="Times New Roman"/>
          <w:b/>
          <w:sz w:val="24"/>
          <w:szCs w:val="24"/>
        </w:rPr>
      </w:pPr>
      <w:r w:rsidRPr="00AE0ABD">
        <w:rPr>
          <w:rFonts w:ascii="Times New Roman" w:hAnsi="Times New Roman"/>
          <w:b/>
          <w:sz w:val="24"/>
          <w:szCs w:val="24"/>
        </w:rPr>
        <w:t>Інформація про випуски акцій особи</w:t>
      </w:r>
    </w:p>
    <w:p w:rsidR="00AE0ABD" w:rsidRPr="00AE0ABD" w:rsidRDefault="00AE0ABD" w:rsidP="00AE0ABD">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E0ABD" w:rsidRPr="00AE0ABD" w:rsidTr="00CF2C5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ind w:left="180" w:hanging="180"/>
              <w:jc w:val="center"/>
              <w:rPr>
                <w:rFonts w:ascii="Times New Roman" w:hAnsi="Times New Roman"/>
                <w:b/>
                <w:bCs/>
                <w:sz w:val="20"/>
                <w:szCs w:val="20"/>
              </w:rPr>
            </w:pPr>
            <w:r w:rsidRPr="00AE0ABD">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Частка у статутному капіталі (у відсотках)</w:t>
            </w:r>
          </w:p>
        </w:tc>
      </w:tr>
      <w:tr w:rsidR="00AE0ABD" w:rsidRPr="00AE0ABD" w:rsidTr="00CF2C5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10</w:t>
            </w:r>
          </w:p>
        </w:tc>
      </w:tr>
      <w:tr w:rsidR="00AE0ABD" w:rsidRPr="00AE0ABD" w:rsidTr="00CF2C5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29.10.2010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77/15/1/10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Одеське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UA4000097554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8984785</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2246196.25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rPr>
            </w:pPr>
            <w:r w:rsidRPr="00AE0ABD">
              <w:rPr>
                <w:rFonts w:ascii="Times New Roman" w:hAnsi="Times New Roman"/>
                <w:bCs/>
                <w:sz w:val="20"/>
                <w:szCs w:val="20"/>
              </w:rPr>
              <w:t>100.00000000</w:t>
            </w:r>
          </w:p>
        </w:tc>
      </w:tr>
      <w:tr w:rsidR="00AE0ABD" w:rsidRPr="00AE0ABD" w:rsidTr="00CF2C5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E0ABD" w:rsidRPr="00AE0ABD" w:rsidRDefault="00AE0ABD" w:rsidP="00AE0ABD">
            <w:pPr>
              <w:spacing w:after="0" w:line="240" w:lineRule="auto"/>
              <w:rPr>
                <w:rFonts w:ascii="Times New Roman" w:hAnsi="Times New Roman"/>
                <w:bCs/>
                <w:sz w:val="20"/>
                <w:szCs w:val="20"/>
              </w:rPr>
            </w:pPr>
            <w:r w:rsidRPr="00AE0ABD">
              <w:rPr>
                <w:rFonts w:ascii="Times New Roman" w:hAnsi="Times New Roman"/>
                <w:bCs/>
                <w:sz w:val="20"/>
                <w:szCs w:val="20"/>
              </w:rPr>
              <w:t>Розмiщення цiнних паперiв товариства здiйснювалось на внутрiшньому ринку в процессi приватизацiї державного майна пiдприємства. Обiг цiнних паперiв товариства здiйснювався на вторинному ринку. Цiннi папери товариства до лiстингу фондових бiрж не включались.</w:t>
            </w:r>
          </w:p>
          <w:p w:rsidR="00AE0ABD" w:rsidRPr="00AE0ABD" w:rsidRDefault="00AE0ABD" w:rsidP="00AE0ABD">
            <w:pPr>
              <w:spacing w:after="0" w:line="240" w:lineRule="auto"/>
              <w:rPr>
                <w:rFonts w:ascii="Times New Roman" w:hAnsi="Times New Roman"/>
                <w:b/>
                <w:bCs/>
                <w:sz w:val="20"/>
                <w:szCs w:val="20"/>
              </w:rPr>
            </w:pPr>
            <w:r w:rsidRPr="00AE0ABD">
              <w:rPr>
                <w:rFonts w:ascii="Times New Roman" w:hAnsi="Times New Roman"/>
                <w:bCs/>
                <w:sz w:val="20"/>
                <w:szCs w:val="20"/>
              </w:rPr>
              <w:t>Додатковий випуск акцiй в звiтному роцi не здiйснювався.</w:t>
            </w:r>
          </w:p>
        </w:tc>
      </w:tr>
    </w:tbl>
    <w:p w:rsidR="00AE0ABD" w:rsidRPr="00AE0ABD" w:rsidRDefault="00AE0ABD" w:rsidP="00AE0ABD">
      <w:pPr>
        <w:spacing w:after="0" w:line="240" w:lineRule="auto"/>
        <w:rPr>
          <w:rFonts w:ascii="Times New Roman" w:hAnsi="Times New Roman"/>
          <w:sz w:val="24"/>
          <w:szCs w:val="24"/>
        </w:rPr>
      </w:pP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AE0ABD">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AE0ABD" w:rsidRPr="00AE0ABD" w:rsidTr="00CF2C53">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Кількість викуплених акцій</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Кількість інших не голосуючих акцій, шт.</w:t>
            </w:r>
          </w:p>
        </w:tc>
      </w:tr>
      <w:tr w:rsidR="00AE0ABD" w:rsidRPr="00AE0ABD" w:rsidTr="00CF2C53">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4</w:t>
            </w:r>
          </w:p>
        </w:tc>
      </w:tr>
      <w:tr w:rsidR="00AE0ABD" w:rsidRPr="00AE0ABD" w:rsidTr="00CF2C53">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UA4000097554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6622782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2362003</w:t>
            </w:r>
          </w:p>
        </w:tc>
      </w:tr>
    </w:tbl>
    <w:p w:rsidR="00AE0ABD" w:rsidRPr="00AE0ABD" w:rsidRDefault="00AE0ABD" w:rsidP="00AE0ABD">
      <w:pPr>
        <w:spacing w:after="0"/>
        <w:rPr>
          <w:rFonts w:ascii="Times New Roman" w:hAnsi="Times New Roman"/>
          <w:lang w:val="en-US"/>
        </w:rPr>
      </w:pPr>
    </w:p>
    <w:p w:rsidR="00AE0ABD" w:rsidRPr="00AE0ABD" w:rsidRDefault="00AE0ABD" w:rsidP="00AE0ABD">
      <w:pPr>
        <w:spacing w:after="0" w:line="240" w:lineRule="auto"/>
        <w:rPr>
          <w:rFonts w:ascii="Times New Roman" w:hAnsi="Times New Roman"/>
          <w:b/>
          <w:bCs/>
          <w:sz w:val="24"/>
          <w:szCs w:val="24"/>
          <w:lang w:val="ru-RU" w:eastAsia="ru-RU"/>
        </w:rPr>
      </w:pPr>
      <w:r w:rsidRPr="00AE0ABD">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AE0ABD" w:rsidRPr="00AE0ABD" w:rsidRDefault="00AE0ABD" w:rsidP="00AE0ABD">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AE0ABD" w:rsidRPr="00AE0ABD" w:rsidTr="00CF2C53">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Кількість за типами акцій</w:t>
            </w:r>
          </w:p>
        </w:tc>
      </w:tr>
      <w:tr w:rsidR="00AE0ABD" w:rsidRPr="00AE0ABD" w:rsidTr="00CF2C53">
        <w:tc>
          <w:tcPr>
            <w:tcW w:w="5452" w:type="dxa"/>
            <w:vMerge/>
            <w:tcBorders>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rPr>
            </w:pPr>
            <w:r w:rsidRPr="00AE0ABD">
              <w:rPr>
                <w:rFonts w:ascii="Times New Roman" w:hAnsi="Times New Roman"/>
                <w:b/>
                <w:bCs/>
                <w:sz w:val="20"/>
                <w:szCs w:val="20"/>
              </w:rPr>
              <w:t>прості іменні</w:t>
            </w:r>
          </w:p>
          <w:p w:rsidR="00AE0ABD" w:rsidRPr="00AE0ABD" w:rsidRDefault="00AE0ABD" w:rsidP="00AE0ABD">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ind w:left="-243"/>
              <w:jc w:val="center"/>
              <w:rPr>
                <w:rFonts w:ascii="Times New Roman" w:hAnsi="Times New Roman"/>
                <w:b/>
                <w:bCs/>
                <w:sz w:val="20"/>
                <w:szCs w:val="20"/>
                <w:lang w:val="en-US"/>
              </w:rPr>
            </w:pPr>
            <w:r w:rsidRPr="00AE0ABD">
              <w:rPr>
                <w:rFonts w:ascii="Times New Roman" w:hAnsi="Times New Roman"/>
                <w:b/>
                <w:bCs/>
                <w:sz w:val="20"/>
                <w:szCs w:val="20"/>
                <w:lang w:val="en-US"/>
              </w:rPr>
              <w:t xml:space="preserve">  </w:t>
            </w:r>
            <w:r w:rsidRPr="00AE0ABD">
              <w:rPr>
                <w:rFonts w:ascii="Times New Roman" w:hAnsi="Times New Roman"/>
                <w:b/>
                <w:bCs/>
                <w:sz w:val="20"/>
                <w:szCs w:val="20"/>
              </w:rPr>
              <w:t>Привілейовані</w:t>
            </w:r>
          </w:p>
          <w:p w:rsidR="00AE0ABD" w:rsidRPr="00AE0ABD" w:rsidRDefault="00AE0ABD" w:rsidP="00AE0ABD">
            <w:pPr>
              <w:spacing w:after="0" w:line="240" w:lineRule="auto"/>
              <w:ind w:left="-243"/>
              <w:jc w:val="center"/>
              <w:rPr>
                <w:rFonts w:ascii="Times New Roman" w:hAnsi="Times New Roman"/>
                <w:b/>
                <w:bCs/>
                <w:sz w:val="20"/>
                <w:szCs w:val="20"/>
              </w:rPr>
            </w:pPr>
            <w:r w:rsidRPr="00AE0ABD">
              <w:rPr>
                <w:rFonts w:ascii="Times New Roman" w:hAnsi="Times New Roman"/>
                <w:b/>
                <w:bCs/>
                <w:sz w:val="20"/>
                <w:szCs w:val="20"/>
              </w:rPr>
              <w:t>іменні</w:t>
            </w:r>
          </w:p>
        </w:tc>
      </w:tr>
      <w:tr w:rsidR="00AE0ABD" w:rsidRPr="00AE0ABD" w:rsidTr="00CF2C5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rPr>
                <w:rFonts w:ascii="Times New Roman" w:hAnsi="Times New Roman"/>
                <w:b/>
                <w:bCs/>
                <w:sz w:val="20"/>
                <w:szCs w:val="20"/>
              </w:rPr>
            </w:pPr>
            <w:r w:rsidRPr="00AE0ABD">
              <w:rPr>
                <w:rFonts w:ascii="Times New Roman" w:hAnsi="Times New Roman"/>
                <w:b/>
                <w:bCs/>
                <w:sz w:val="20"/>
                <w:szCs w:val="20"/>
                <w:lang w:val="en-US"/>
              </w:rPr>
              <w:t xml:space="preserve">                                                     </w:t>
            </w:r>
            <w:r w:rsidRPr="00AE0ABD">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7</w:t>
            </w:r>
          </w:p>
        </w:tc>
      </w:tr>
      <w:tr w:rsidR="00AE0ABD" w:rsidRPr="00AE0ABD" w:rsidTr="00CF2C5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rPr>
                <w:rFonts w:ascii="Times New Roman" w:hAnsi="Times New Roman"/>
                <w:bCs/>
                <w:sz w:val="20"/>
                <w:szCs w:val="20"/>
                <w:lang w:val="en-US"/>
              </w:rPr>
            </w:pPr>
            <w:r w:rsidRPr="00AE0ABD">
              <w:rPr>
                <w:rFonts w:ascii="Times New Roman" w:hAnsi="Times New Roman"/>
                <w:bCs/>
                <w:sz w:val="20"/>
                <w:szCs w:val="20"/>
                <w:lang w:val="en-US"/>
              </w:rPr>
              <w:t>Голованов Костянтин Юрійович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70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3882368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43.21047192559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3882368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Cs/>
                <w:sz w:val="20"/>
                <w:szCs w:val="20"/>
                <w:lang w:val="en-US"/>
              </w:rPr>
            </w:pPr>
            <w:r w:rsidRPr="00AE0ABD">
              <w:rPr>
                <w:rFonts w:ascii="Times New Roman" w:hAnsi="Times New Roman"/>
                <w:bCs/>
                <w:sz w:val="20"/>
                <w:szCs w:val="20"/>
                <w:lang w:val="en-US"/>
              </w:rPr>
              <w:t>0</w:t>
            </w:r>
          </w:p>
        </w:tc>
      </w:tr>
      <w:tr w:rsidR="00AE0ABD" w:rsidRPr="00AE0ABD" w:rsidTr="00CF2C5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rPr>
                <w:rFonts w:ascii="Times New Roman" w:hAnsi="Times New Roman"/>
                <w:b/>
                <w:bCs/>
                <w:sz w:val="20"/>
                <w:szCs w:val="20"/>
                <w:lang w:val="en-US"/>
              </w:rPr>
            </w:pPr>
            <w:r w:rsidRPr="00AE0ABD">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E0ABD" w:rsidRPr="00AE0ABD" w:rsidRDefault="00AE0ABD" w:rsidP="00AE0ABD">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3882368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43.21047192559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3882368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0ABD" w:rsidRPr="00AE0ABD" w:rsidRDefault="00AE0ABD" w:rsidP="00AE0ABD">
            <w:pPr>
              <w:spacing w:after="0" w:line="240" w:lineRule="auto"/>
              <w:jc w:val="center"/>
              <w:rPr>
                <w:rFonts w:ascii="Times New Roman" w:hAnsi="Times New Roman"/>
                <w:b/>
                <w:bCs/>
                <w:sz w:val="20"/>
                <w:szCs w:val="20"/>
                <w:lang w:val="en-US"/>
              </w:rPr>
            </w:pPr>
            <w:r w:rsidRPr="00AE0ABD">
              <w:rPr>
                <w:rFonts w:ascii="Times New Roman" w:hAnsi="Times New Roman"/>
                <w:b/>
                <w:bCs/>
                <w:sz w:val="20"/>
                <w:szCs w:val="20"/>
                <w:lang w:val="en-US"/>
              </w:rPr>
              <w:t>0</w:t>
            </w:r>
          </w:p>
        </w:tc>
      </w:tr>
    </w:tbl>
    <w:p w:rsidR="00AE0ABD" w:rsidRPr="00AE0ABD" w:rsidRDefault="00AE0ABD" w:rsidP="00AE0ABD">
      <w:pPr>
        <w:spacing w:after="0" w:line="240" w:lineRule="auto"/>
        <w:rPr>
          <w:rFonts w:ascii="Times New Roman" w:hAnsi="Times New Roman"/>
          <w:sz w:val="24"/>
          <w:szCs w:val="24"/>
          <w:lang w:val="en-US"/>
        </w:rPr>
      </w:pPr>
    </w:p>
    <w:p w:rsidR="00AE0ABD" w:rsidRPr="00AE0ABD" w:rsidRDefault="00AE0ABD" w:rsidP="00AE0ABD">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AE0ABD">
        <w:rPr>
          <w:rFonts w:ascii="Times New Roman" w:hAnsi="Times New Roman"/>
          <w:b/>
          <w:color w:val="000000"/>
          <w:sz w:val="24"/>
          <w:szCs w:val="24"/>
        </w:rPr>
        <w:t xml:space="preserve">Інформація про загальну кількість голосуючих акцій та кількість голосуючих акцій, права голосу за якими обмежено, а також кількість </w:t>
      </w:r>
      <w:r w:rsidRPr="00AE0ABD">
        <w:rPr>
          <w:rFonts w:ascii="Times New Roman" w:hAnsi="Times New Roman"/>
          <w:b/>
          <w:color w:val="000000"/>
          <w:sz w:val="24"/>
          <w:szCs w:val="24"/>
        </w:rPr>
        <w:lastRenderedPageBreak/>
        <w:t>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E0ABD" w:rsidRPr="00AE0ABD" w:rsidTr="00CF2C53">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tabs>
                <w:tab w:val="left" w:pos="1035"/>
              </w:tabs>
              <w:spacing w:after="0" w:line="240" w:lineRule="auto"/>
              <w:jc w:val="center"/>
              <w:rPr>
                <w:rFonts w:ascii="Times New Roman" w:hAnsi="Times New Roman"/>
                <w:b/>
                <w:color w:val="000000"/>
                <w:sz w:val="18"/>
                <w:szCs w:val="18"/>
                <w:lang w:val="x-none"/>
              </w:rPr>
            </w:pPr>
            <w:r w:rsidRPr="00AE0ABD">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AE0ABD" w:rsidRPr="00AE0ABD" w:rsidTr="00CF2C5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8</w:t>
            </w:r>
          </w:p>
        </w:tc>
      </w:tr>
      <w:tr w:rsidR="00AE0ABD" w:rsidRPr="00AE0ABD" w:rsidTr="00CF2C5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29.10.2001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77/15/1/10</w:t>
            </w:r>
          </w:p>
        </w:tc>
        <w:tc>
          <w:tcPr>
            <w:tcW w:w="1907"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UA4000097554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8984785</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6622782</w:t>
            </w:r>
          </w:p>
        </w:tc>
        <w:tc>
          <w:tcPr>
            <w:tcW w:w="2142"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w:t>
            </w:r>
          </w:p>
        </w:tc>
      </w:tr>
      <w:tr w:rsidR="00AE0ABD" w:rsidRPr="00AE0ABD" w:rsidTr="00CF2C5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sz w:val="20"/>
                <w:szCs w:val="20"/>
              </w:rPr>
              <w:t>Характеристика обмеження : В Товаристві відсутні голосуючі акції, права голосу за якими обмежено та право голосу за якими за результатами обтяження таких прав передано іншій особі</w:t>
            </w:r>
          </w:p>
        </w:tc>
      </w:tr>
    </w:tbl>
    <w:p w:rsidR="00AE0ABD" w:rsidRPr="00AE0ABD" w:rsidRDefault="00AE0ABD" w:rsidP="00AE0ABD">
      <w:pPr>
        <w:spacing w:after="0" w:line="240" w:lineRule="auto"/>
        <w:rPr>
          <w:rFonts w:ascii="Times New Roman" w:hAnsi="Times New Roman"/>
          <w:sz w:val="24"/>
          <w:szCs w:val="24"/>
          <w:lang w:val="en-US"/>
        </w:rPr>
      </w:pPr>
    </w:p>
    <w:p w:rsidR="00AE0ABD" w:rsidRDefault="00AE0ABD">
      <w:pPr>
        <w:sectPr w:rsidR="00AE0ABD" w:rsidSect="00AE0ABD">
          <w:pgSz w:w="16838" w:h="11906" w:orient="landscape"/>
          <w:pgMar w:top="567" w:right="363" w:bottom="567" w:left="363" w:header="709" w:footer="709" w:gutter="0"/>
          <w:cols w:space="708"/>
          <w:docGrid w:linePitch="360"/>
        </w:sectPr>
      </w:pPr>
    </w:p>
    <w:p w:rsidR="00AE0ABD" w:rsidRPr="00A161E9" w:rsidRDefault="00AE0ABD" w:rsidP="00AE0ABD">
      <w:pPr>
        <w:pStyle w:val="a4"/>
        <w:spacing w:before="0"/>
        <w:rPr>
          <w:rFonts w:ascii="Times New Roman" w:hAnsi="Times New Roman"/>
          <w:sz w:val="28"/>
          <w:szCs w:val="28"/>
        </w:rPr>
      </w:pPr>
      <w:bookmarkStart w:id="12" w:name="_Toc230001902"/>
      <w:r w:rsidRPr="00A161E9">
        <w:rPr>
          <w:rFonts w:ascii="Times New Roman" w:hAnsi="Times New Roman"/>
          <w:sz w:val="28"/>
          <w:szCs w:val="28"/>
          <w:lang w:val="en-US"/>
        </w:rPr>
        <w:lastRenderedPageBreak/>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2"/>
    </w:p>
    <w:p w:rsidR="00AE0ABD" w:rsidRPr="00AE0ABD" w:rsidRDefault="00AE0ABD" w:rsidP="00AE0ABD">
      <w:pPr>
        <w:keepNext/>
        <w:spacing w:after="0"/>
        <w:jc w:val="center"/>
        <w:outlineLvl w:val="0"/>
        <w:rPr>
          <w:rFonts w:ascii="Times New Roman" w:hAnsi="Times New Roman"/>
          <w:b/>
          <w:bCs/>
          <w:kern w:val="32"/>
          <w:sz w:val="26"/>
          <w:szCs w:val="26"/>
        </w:rPr>
      </w:pPr>
      <w:bookmarkStart w:id="13" w:name="_Toc230001903"/>
      <w:r w:rsidRPr="00AE0ABD">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6341"/>
        <w:gridCol w:w="1985"/>
        <w:gridCol w:w="1710"/>
      </w:tblGrid>
      <w:tr w:rsidR="00AE0ABD" w:rsidRPr="00AE0ABD" w:rsidTr="00CF2C5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Вид діяльності особи </w:t>
            </w:r>
            <w:r w:rsidRPr="00AE0ABD">
              <w:rPr>
                <w:rFonts w:ascii="Times New Roman" w:hAnsi="Times New Roman"/>
                <w:b/>
                <w:color w:val="000000"/>
                <w:sz w:val="20"/>
                <w:szCs w:val="20"/>
              </w:rPr>
              <w:br/>
              <w:t xml:space="preserve">із зазначенням найменування </w:t>
            </w:r>
            <w:r w:rsidRPr="00AE0ABD">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Розмір доходу особи </w:t>
            </w:r>
            <w:r w:rsidRPr="00AE0ABD">
              <w:rPr>
                <w:rFonts w:ascii="Times New Roman" w:hAnsi="Times New Roman"/>
                <w:b/>
                <w:color w:val="000000"/>
                <w:sz w:val="20"/>
                <w:szCs w:val="20"/>
              </w:rPr>
              <w:br/>
              <w:t xml:space="preserve">від реалізації продукції </w:t>
            </w:r>
            <w:r w:rsidRPr="00AE0ABD">
              <w:rPr>
                <w:rFonts w:ascii="Times New Roman" w:hAnsi="Times New Roman"/>
                <w:b/>
                <w:color w:val="000000"/>
                <w:sz w:val="20"/>
                <w:szCs w:val="20"/>
              </w:rPr>
              <w:br/>
              <w:t>(товарів, робіт, послуг), </w:t>
            </w:r>
            <w:r w:rsidRPr="00AE0ABD">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Відсоткове вираження по відношенню </w:t>
            </w:r>
            <w:r w:rsidRPr="00AE0ABD">
              <w:rPr>
                <w:rFonts w:ascii="Times New Roman" w:hAnsi="Times New Roman"/>
                <w:b/>
                <w:color w:val="000000"/>
                <w:sz w:val="20"/>
                <w:szCs w:val="20"/>
              </w:rPr>
              <w:br/>
              <w:t>від сукупного доходу особи за результатами звітного року</w:t>
            </w:r>
          </w:p>
        </w:tc>
      </w:tr>
      <w:tr w:rsidR="00AE0ABD" w:rsidRPr="00AE0ABD" w:rsidTr="00CF2C5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en-US"/>
              </w:rPr>
              <w:t xml:space="preserve">                                                                    </w:t>
            </w:r>
            <w:r w:rsidRPr="00AE0ABD">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3</w:t>
            </w:r>
          </w:p>
        </w:tc>
      </w:tr>
      <w:tr w:rsidR="00AE0ABD" w:rsidRPr="00AE0ABD" w:rsidTr="00CF2C5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 xml:space="preserve">28.11     </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ВИРОБНИЦТВО ДВИГУНІВ І ТУРБІН, КРІМ АВІАЦІЙНИХ, АВТОТРАНСПОРТНИХ І МОТОЦИКЛЕТНИХ ДВИГУНІВ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0</w:t>
            </w:r>
          </w:p>
        </w:tc>
      </w:tr>
      <w:tr w:rsidR="00AE0ABD" w:rsidRPr="00AE0ABD" w:rsidTr="00CF2C5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 xml:space="preserve">68.20     </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5121.4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100</w:t>
            </w:r>
          </w:p>
        </w:tc>
      </w:tr>
    </w:tbl>
    <w:p w:rsidR="00AE0ABD" w:rsidRPr="00AE0ABD" w:rsidRDefault="00AE0ABD" w:rsidP="00AE0ABD"/>
    <w:p w:rsidR="00AE0ABD" w:rsidRPr="00AE0ABD" w:rsidRDefault="00AE0ABD" w:rsidP="00AE0ABD">
      <w:pPr>
        <w:spacing w:after="60" w:line="240" w:lineRule="auto"/>
        <w:jc w:val="center"/>
        <w:outlineLvl w:val="0"/>
        <w:rPr>
          <w:rFonts w:ascii="Times New Roman" w:hAnsi="Times New Roman"/>
          <w:b/>
          <w:bCs/>
          <w:kern w:val="28"/>
          <w:sz w:val="26"/>
          <w:szCs w:val="26"/>
        </w:rPr>
      </w:pPr>
      <w:bookmarkStart w:id="14" w:name="_Toc230001904"/>
      <w:r w:rsidRPr="00AE0ABD">
        <w:rPr>
          <w:rFonts w:ascii="Times New Roman" w:hAnsi="Times New Roman"/>
          <w:b/>
          <w:bCs/>
          <w:kern w:val="28"/>
          <w:sz w:val="26"/>
          <w:szCs w:val="26"/>
          <w:lang w:val="en-US"/>
        </w:rPr>
        <w:t>2. Річна</w:t>
      </w:r>
      <w:r w:rsidRPr="00AE0ABD">
        <w:rPr>
          <w:rFonts w:ascii="Times New Roman" w:hAnsi="Times New Roman"/>
          <w:b/>
          <w:bCs/>
          <w:kern w:val="28"/>
          <w:sz w:val="26"/>
          <w:szCs w:val="26"/>
        </w:rPr>
        <w:t xml:space="preserve"> фінансова звітність</w:t>
      </w:r>
      <w:bookmarkEnd w:id="14"/>
    </w:p>
    <w:p w:rsidR="00AE0ABD" w:rsidRPr="00AE0ABD" w:rsidRDefault="00AE0ABD" w:rsidP="00AE0ABD">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AE0ABD">
        <w:rPr>
          <w:rFonts w:ascii="Times New Roman" w:hAnsi="Times New Roman"/>
          <w:b/>
          <w:iCs/>
          <w:color w:val="000000"/>
          <w:sz w:val="20"/>
          <w:szCs w:val="20"/>
        </w:rPr>
        <w:t xml:space="preserve">URL-адреса вебсайту особи, за якою розміщено </w:t>
      </w:r>
      <w:r w:rsidRPr="00AE0ABD">
        <w:rPr>
          <w:rFonts w:ascii="Times New Roman" w:hAnsi="Times New Roman"/>
          <w:b/>
          <w:iCs/>
          <w:color w:val="000000"/>
          <w:sz w:val="20"/>
          <w:szCs w:val="20"/>
          <w:lang w:val="en-US"/>
        </w:rPr>
        <w:t>річну</w:t>
      </w:r>
      <w:r w:rsidRPr="00AE0ABD">
        <w:rPr>
          <w:rFonts w:ascii="Times New Roman" w:hAnsi="Times New Roman"/>
          <w:b/>
          <w:iCs/>
          <w:color w:val="000000"/>
          <w:sz w:val="20"/>
          <w:szCs w:val="20"/>
        </w:rPr>
        <w:t xml:space="preserve"> фінансову звітність особи</w:t>
      </w:r>
      <w:r w:rsidRPr="00AE0ABD">
        <w:rPr>
          <w:rFonts w:ascii="Times New Roman" w:hAnsi="Times New Roman"/>
          <w:b/>
          <w:iCs/>
          <w:color w:val="000000"/>
          <w:sz w:val="20"/>
          <w:szCs w:val="20"/>
          <w:lang w:val="ru-RU"/>
        </w:rPr>
        <w:t xml:space="preserve"> </w:t>
      </w:r>
      <w:r w:rsidRPr="00AE0ABD">
        <w:rPr>
          <w:rFonts w:ascii="Times New Roman" w:hAnsi="Times New Roman"/>
          <w:b/>
          <w:iCs/>
          <w:color w:val="000000"/>
          <w:sz w:val="20"/>
          <w:szCs w:val="20"/>
        </w:rPr>
        <w:t>:</w:t>
      </w:r>
    </w:p>
    <w:p w:rsidR="00AE0ABD" w:rsidRPr="00AE0ABD" w:rsidRDefault="00AE0ABD" w:rsidP="00AE0ABD">
      <w:pPr>
        <w:spacing w:after="0" w:line="240" w:lineRule="auto"/>
        <w:rPr>
          <w:rFonts w:ascii="Times New Roman" w:hAnsi="Times New Roman"/>
          <w:sz w:val="20"/>
          <w:szCs w:val="20"/>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www.ozpk.pat.ua</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autoSpaceDE w:val="0"/>
        <w:autoSpaceDN w:val="0"/>
        <w:adjustRightInd w:val="0"/>
        <w:spacing w:after="0" w:line="240" w:lineRule="auto"/>
        <w:rPr>
          <w:rFonts w:ascii="Times New Roman" w:hAnsi="Times New Roman"/>
          <w:b/>
          <w:bCs/>
          <w:sz w:val="20"/>
          <w:szCs w:val="20"/>
          <w:lang w:val="en-US"/>
        </w:rPr>
      </w:pPr>
      <w:r w:rsidRPr="00AE0ABD">
        <w:rPr>
          <w:rFonts w:ascii="Times New Roman" w:hAnsi="Times New Roman"/>
          <w:b/>
          <w:bCs/>
          <w:sz w:val="20"/>
          <w:szCs w:val="20"/>
          <w:lang/>
        </w:rPr>
        <w:t>URL-адреса вебсторінки Центру збору фінансової звітності, за якою розміщено електронний файл фінансової</w:t>
      </w:r>
      <w:r w:rsidRPr="00AE0ABD">
        <w:rPr>
          <w:rFonts w:ascii="Times New Roman" w:hAnsi="Times New Roman"/>
          <w:b/>
          <w:bCs/>
          <w:sz w:val="20"/>
          <w:szCs w:val="20"/>
          <w:lang w:val="en-US"/>
        </w:rPr>
        <w:t xml:space="preserve"> </w:t>
      </w:r>
      <w:r w:rsidRPr="00AE0ABD">
        <w:rPr>
          <w:rFonts w:ascii="Times New Roman" w:hAnsi="Times New Roman"/>
          <w:b/>
          <w:bCs/>
          <w:sz w:val="20"/>
          <w:szCs w:val="20"/>
          <w:lang/>
        </w:rPr>
        <w:t>звітності, у складі якого розкрито інформацію фінансову звітність особи</w:t>
      </w:r>
      <w:r w:rsidRPr="00AE0ABD">
        <w:rPr>
          <w:rFonts w:ascii="Times New Roman" w:hAnsi="Times New Roman"/>
          <w:b/>
          <w:bCs/>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bCs/>
          <w:iCs/>
          <w:sz w:val="20"/>
          <w:szCs w:val="20"/>
          <w:lang w:val="en-US"/>
        </w:rPr>
      </w:pPr>
      <w:r w:rsidRPr="00AE0ABD">
        <w:rPr>
          <w:rFonts w:ascii="Times New Roman" w:hAnsi="Times New Roman"/>
          <w:bCs/>
          <w:iCs/>
          <w:sz w:val="20"/>
          <w:szCs w:val="20"/>
          <w:lang w:val="en-US"/>
        </w:rPr>
        <w:t xml:space="preserve"> </w:t>
      </w:r>
    </w:p>
    <w:p w:rsidR="00AE0ABD" w:rsidRPr="00AE0ABD" w:rsidRDefault="00AE0ABD" w:rsidP="00AE0ABD">
      <w:pPr>
        <w:spacing w:after="60" w:line="240" w:lineRule="auto"/>
        <w:jc w:val="center"/>
        <w:outlineLvl w:val="0"/>
        <w:rPr>
          <w:rFonts w:ascii="Times New Roman" w:hAnsi="Times New Roman"/>
          <w:b/>
          <w:bCs/>
          <w:kern w:val="28"/>
          <w:sz w:val="26"/>
          <w:szCs w:val="26"/>
        </w:rPr>
      </w:pPr>
      <w:r w:rsidRPr="00AE0ABD">
        <w:rPr>
          <w:rFonts w:ascii="Times New Roman" w:hAnsi="Times New Roman"/>
          <w:b/>
          <w:bCs/>
          <w:kern w:val="28"/>
          <w:sz w:val="26"/>
          <w:szCs w:val="26"/>
          <w:lang w:val="en-US"/>
        </w:rPr>
        <w:t xml:space="preserve"> </w:t>
      </w:r>
      <w:r w:rsidRPr="00AE0ABD">
        <w:rPr>
          <w:rFonts w:ascii="Times New Roman" w:hAnsi="Times New Roman"/>
          <w:b/>
          <w:bCs/>
          <w:kern w:val="28"/>
          <w:sz w:val="26"/>
          <w:szCs w:val="26"/>
        </w:rPr>
        <w:t xml:space="preserve"> </w:t>
      </w:r>
      <w:bookmarkStart w:id="15" w:name="_Toc230001905"/>
      <w:r w:rsidRPr="00AE0ABD">
        <w:rPr>
          <w:rFonts w:ascii="Times New Roman" w:hAnsi="Times New Roman"/>
          <w:b/>
          <w:bCs/>
          <w:kern w:val="28"/>
          <w:sz w:val="26"/>
          <w:szCs w:val="26"/>
          <w:lang w:val="en-US"/>
        </w:rPr>
        <w:t>4. Твердження щодо річної інформації</w:t>
      </w:r>
      <w:bookmarkEnd w:id="15"/>
      <w:r w:rsidRPr="00AE0ABD">
        <w:rPr>
          <w:rFonts w:ascii="Times New Roman" w:hAnsi="Times New Roman"/>
          <w:b/>
          <w:bCs/>
          <w:kern w:val="28"/>
          <w:sz w:val="26"/>
          <w:szCs w:val="26"/>
          <w:lang w:val="en-US"/>
        </w:rPr>
        <w:t xml:space="preserve"> </w:t>
      </w:r>
    </w:p>
    <w:p w:rsidR="00AE0ABD" w:rsidRPr="00AE0ABD" w:rsidRDefault="00AE0ABD" w:rsidP="00AE0ABD">
      <w:pPr>
        <w:spacing w:after="0" w:line="240" w:lineRule="auto"/>
        <w:rPr>
          <w:rFonts w:ascii="Times New Roman" w:hAnsi="Times New Roman"/>
          <w:sz w:val="24"/>
          <w:szCs w:val="24"/>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Річна фінансова звітність підготовлена у відповідності до Міжнародних стандартів фінансової звітності, прийнятими Європейським союзом. Фінансова звітність складається на основі принципу безперервної діяльності, який передбачає, що Товариство буде продовжувати власну діяльність у досяжному майбутньому та буде змозі реалізувати власні активи та звільнитись від власних зобов'язань в процесі ведення поточної діяльності. Майбутні операції можуть піддаватися істотному впливу теперішніх і майбутніх економічних умов. Керівництво вважає, що у підприємства є надійний доступ до ресурсів фінансування, що сприяє підтримці операційної діяльності Товариства. Розрахунок показників ліквідності та фінансової стійкості свідчить про те, що Товариство є фінансово стабільним, платоспроможним, незалежним від зовнішніх залучених джерел, інвесторів та кредиторів та може залучати фінансові інвестиції. </w:t>
      </w:r>
      <w:r w:rsidRPr="00AE0ABD">
        <w:rPr>
          <w:rFonts w:ascii="Times New Roman" w:hAnsi="Times New Roman"/>
          <w:sz w:val="20"/>
          <w:szCs w:val="20"/>
          <w:lang w:val="en-US"/>
        </w:rPr>
        <w:tab/>
        <w:t>Значний вплив на діяльність Товариства чинять політичні, фінансово-економічні, виробничо-технологічні та екологічні фактори. Керівництво вважає, що фінансова звітність містить достовірне та об'єктивне подання інформації про стан активів, пасивів, фінансовий стан, прибутки та збитки емітента та про розвиток і здійснення господарської діяльності.</w:t>
      </w:r>
    </w:p>
    <w:p w:rsidR="00AE0ABD" w:rsidRDefault="00AE0ABD">
      <w:pPr>
        <w:sectPr w:rsidR="00AE0ABD" w:rsidSect="00AE0ABD">
          <w:pgSz w:w="11906" w:h="16838"/>
          <w:pgMar w:top="363" w:right="567" w:bottom="363" w:left="1417" w:header="709" w:footer="709" w:gutter="0"/>
          <w:cols w:space="708"/>
          <w:docGrid w:linePitch="360"/>
        </w:sectPr>
      </w:pPr>
    </w:p>
    <w:p w:rsidR="00AE0ABD" w:rsidRPr="00951945" w:rsidRDefault="00AE0ABD" w:rsidP="00AE0ABD">
      <w:pPr>
        <w:pStyle w:val="a4"/>
        <w:spacing w:before="0"/>
        <w:rPr>
          <w:rFonts w:ascii="Times New Roman" w:hAnsi="Times New Roman"/>
          <w:sz w:val="26"/>
          <w:szCs w:val="26"/>
        </w:rPr>
      </w:pPr>
      <w:bookmarkStart w:id="16" w:name="_Toc230001906"/>
      <w:r w:rsidRPr="00951945">
        <w:rPr>
          <w:rFonts w:ascii="Times New Roman" w:hAnsi="Times New Roman"/>
          <w:sz w:val="26"/>
          <w:szCs w:val="26"/>
        </w:rPr>
        <w:lastRenderedPageBreak/>
        <w:t>5. Значні правочини та правочини із заінтересованістю</w:t>
      </w:r>
      <w:bookmarkEnd w:id="16"/>
    </w:p>
    <w:p w:rsidR="00AE0ABD" w:rsidRPr="00AE0ABD" w:rsidRDefault="00AE0ABD" w:rsidP="00AE0ABD">
      <w:pPr>
        <w:spacing w:after="0" w:line="240" w:lineRule="auto"/>
        <w:jc w:val="center"/>
        <w:rPr>
          <w:rFonts w:ascii="Times New Roman" w:hAnsi="Times New Roman"/>
          <w:b/>
          <w:sz w:val="24"/>
          <w:szCs w:val="24"/>
        </w:rPr>
      </w:pPr>
      <w:r w:rsidRPr="00AE0ABD">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AE0ABD" w:rsidRPr="00AE0ABD" w:rsidRDefault="00AE0ABD" w:rsidP="00AE0ABD">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AE0ABD" w:rsidRPr="00AE0ABD" w:rsidTr="00CF2C53">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color w:val="000000"/>
                <w:sz w:val="20"/>
                <w:szCs w:val="20"/>
                <w:lang w:val="x-none"/>
              </w:rPr>
            </w:pPr>
            <w:r w:rsidRPr="00AE0ABD">
              <w:rPr>
                <w:rFonts w:ascii="Times New Roman" w:hAnsi="Times New Roman"/>
                <w:b/>
                <w:sz w:val="20"/>
                <w:szCs w:val="20"/>
              </w:rPr>
              <w:t>URL-адреса вебсайту, на якій розміщена інформація</w:t>
            </w:r>
          </w:p>
        </w:tc>
      </w:tr>
      <w:tr w:rsidR="00AE0ABD" w:rsidRPr="00AE0ABD" w:rsidTr="00CF2C53">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rPr>
                <w:rFonts w:ascii="Times New Roman" w:hAnsi="Times New Roman"/>
                <w:b/>
                <w:sz w:val="20"/>
                <w:szCs w:val="20"/>
                <w:lang w:val="ru-RU"/>
              </w:rPr>
            </w:pPr>
            <w:r w:rsidRPr="00AE0ABD">
              <w:rPr>
                <w:rFonts w:ascii="Times New Roman" w:hAnsi="Times New Roman"/>
                <w:b/>
                <w:sz w:val="20"/>
                <w:szCs w:val="20"/>
                <w:lang w:val="ru-RU"/>
              </w:rPr>
              <w:t xml:space="preserve">                                                                                                                                 3</w:t>
            </w:r>
          </w:p>
        </w:tc>
      </w:tr>
      <w:tr w:rsidR="00AE0ABD" w:rsidRPr="00AE0ABD" w:rsidTr="00CF2C53">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06.05.2025</w:t>
            </w:r>
          </w:p>
        </w:tc>
        <w:tc>
          <w:tcPr>
            <w:tcW w:w="13914"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https://ozpk.pat.ua/documents/informaciya-dlya-akcioneriv-ta-steikholderiv?doc=113562</w:t>
            </w:r>
          </w:p>
          <w:p w:rsidR="00AE0ABD" w:rsidRPr="00AE0ABD" w:rsidRDefault="00AE0ABD" w:rsidP="00AE0ABD">
            <w:pPr>
              <w:spacing w:after="0" w:line="240" w:lineRule="auto"/>
              <w:rPr>
                <w:rFonts w:ascii="Times New Roman" w:hAnsi="Times New Roman"/>
                <w:sz w:val="20"/>
                <w:szCs w:val="20"/>
                <w:lang w:val="ru-RU"/>
              </w:rPr>
            </w:pPr>
            <w:r w:rsidRPr="00AE0ABD">
              <w:rPr>
                <w:rFonts w:ascii="Times New Roman" w:hAnsi="Times New Roman"/>
                <w:sz w:val="20"/>
                <w:szCs w:val="20"/>
                <w:lang w:val="ru-RU"/>
              </w:rPr>
              <w:t xml:space="preserve">        </w:t>
            </w:r>
          </w:p>
          <w:p w:rsidR="00AE0ABD" w:rsidRPr="00AE0ABD" w:rsidRDefault="00AE0ABD" w:rsidP="00AE0ABD">
            <w:pPr>
              <w:spacing w:after="0" w:line="240" w:lineRule="auto"/>
              <w:rPr>
                <w:rFonts w:ascii="Times New Roman" w:hAnsi="Times New Roman"/>
                <w:sz w:val="20"/>
                <w:szCs w:val="20"/>
                <w:lang w:val="ru-RU"/>
              </w:rPr>
            </w:pPr>
          </w:p>
        </w:tc>
      </w:tr>
    </w:tbl>
    <w:p w:rsidR="00AE0ABD" w:rsidRPr="00AE0ABD" w:rsidRDefault="00AE0ABD" w:rsidP="00AE0ABD">
      <w:pPr>
        <w:spacing w:after="0" w:line="240" w:lineRule="auto"/>
        <w:rPr>
          <w:rFonts w:ascii="Times New Roman" w:hAnsi="Times New Roman"/>
          <w:sz w:val="24"/>
          <w:szCs w:val="24"/>
          <w:lang w:val="en-US"/>
        </w:rPr>
      </w:pPr>
    </w:p>
    <w:p w:rsidR="00AE0ABD" w:rsidRPr="00AE0ABD" w:rsidRDefault="00AE0ABD" w:rsidP="00AE0ABD">
      <w:pPr>
        <w:spacing w:after="0" w:line="240" w:lineRule="auto"/>
        <w:jc w:val="center"/>
        <w:rPr>
          <w:rFonts w:ascii="Times New Roman" w:hAnsi="Times New Roman"/>
          <w:b/>
          <w:sz w:val="24"/>
          <w:szCs w:val="24"/>
        </w:rPr>
      </w:pPr>
      <w:r w:rsidRPr="00AE0ABD">
        <w:rPr>
          <w:rFonts w:ascii="Times New Roman" w:hAnsi="Times New Roman"/>
          <w:b/>
          <w:sz w:val="24"/>
          <w:szCs w:val="24"/>
        </w:rPr>
        <w:t>Інформація про вчинення значних правочинів</w:t>
      </w:r>
      <w:bookmarkStart w:id="17" w:name="11502"/>
      <w:bookmarkEnd w:id="17"/>
    </w:p>
    <w:p w:rsidR="00AE0ABD" w:rsidRPr="00AE0ABD" w:rsidRDefault="00AE0ABD" w:rsidP="00AE0ABD">
      <w:pPr>
        <w:spacing w:after="0" w:line="240" w:lineRule="auto"/>
        <w:jc w:val="center"/>
        <w:rPr>
          <w:rFonts w:ascii="Times New Roman" w:hAnsi="Times New Roman"/>
          <w:b/>
          <w:sz w:val="8"/>
          <w:szCs w:val="8"/>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5"/>
        <w:gridCol w:w="4677"/>
        <w:gridCol w:w="2268"/>
        <w:gridCol w:w="1276"/>
        <w:gridCol w:w="1701"/>
        <w:gridCol w:w="3543"/>
      </w:tblGrid>
      <w:tr w:rsidR="00AE0ABD" w:rsidRPr="00AE0ABD" w:rsidTr="00CF2C53">
        <w:trPr>
          <w:trHeight w:val="121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 з/п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Дата прийняття рішення про надання згоди на вчинення значного правочину</w:t>
            </w:r>
          </w:p>
        </w:tc>
        <w:tc>
          <w:tcPr>
            <w:tcW w:w="4677"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ind w:right="174"/>
              <w:jc w:val="center"/>
              <w:rPr>
                <w:rFonts w:ascii="Times New Roman" w:hAnsi="Times New Roman"/>
                <w:b/>
                <w:sz w:val="20"/>
                <w:szCs w:val="20"/>
              </w:rPr>
            </w:pPr>
            <w:r w:rsidRPr="00AE0ABD">
              <w:rPr>
                <w:rFonts w:ascii="Times New Roman" w:hAnsi="Times New Roman"/>
                <w:b/>
                <w:sz w:val="20"/>
                <w:szCs w:val="20"/>
              </w:rPr>
              <w:t>URL-адреса вебсайту, на якій розміщена інформація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Орган управління, що прийняв рішення</w:t>
            </w:r>
          </w:p>
        </w:tc>
        <w:tc>
          <w:tcPr>
            <w:tcW w:w="1276"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Дата вчинення правочину</w:t>
            </w:r>
          </w:p>
        </w:tc>
        <w:tc>
          <w:tcPr>
            <w:tcW w:w="1701"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tabs>
                <w:tab w:val="left" w:pos="1035"/>
              </w:tabs>
              <w:spacing w:after="0" w:line="240" w:lineRule="auto"/>
              <w:jc w:val="center"/>
              <w:rPr>
                <w:rFonts w:ascii="Times New Roman" w:hAnsi="Times New Roman"/>
                <w:b/>
                <w:color w:val="000000"/>
                <w:sz w:val="20"/>
                <w:szCs w:val="20"/>
                <w:lang w:val="x-none"/>
              </w:rPr>
            </w:pPr>
            <w:r w:rsidRPr="00AE0ABD">
              <w:rPr>
                <w:rFonts w:ascii="Times New Roman" w:hAnsi="Times New Roman"/>
                <w:b/>
                <w:sz w:val="20"/>
                <w:szCs w:val="20"/>
              </w:rPr>
              <w:t>Ринкова вартість правочину</w:t>
            </w:r>
          </w:p>
        </w:tc>
        <w:tc>
          <w:tcPr>
            <w:tcW w:w="3543"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color w:val="000000"/>
                <w:sz w:val="20"/>
                <w:szCs w:val="20"/>
                <w:lang w:val="x-none"/>
              </w:rPr>
            </w:pPr>
            <w:r w:rsidRPr="00AE0ABD">
              <w:rPr>
                <w:rFonts w:ascii="Times New Roman" w:hAnsi="Times New Roman"/>
                <w:b/>
                <w:color w:val="000000"/>
                <w:sz w:val="20"/>
                <w:szCs w:val="20"/>
                <w:lang w:val="x-none"/>
              </w:rPr>
              <w:t>Предмет правочину</w:t>
            </w:r>
          </w:p>
        </w:tc>
      </w:tr>
      <w:tr w:rsidR="00AE0ABD" w:rsidRPr="00AE0ABD" w:rsidTr="00CF2C53">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2</w:t>
            </w:r>
          </w:p>
        </w:tc>
        <w:tc>
          <w:tcPr>
            <w:tcW w:w="4677"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rPr>
                <w:rFonts w:ascii="Times New Roman" w:hAnsi="Times New Roman"/>
                <w:b/>
                <w:sz w:val="20"/>
                <w:szCs w:val="20"/>
              </w:rPr>
            </w:pPr>
            <w:r w:rsidRPr="00AE0ABD">
              <w:rPr>
                <w:rFonts w:ascii="Times New Roman" w:hAnsi="Times New Roman"/>
                <w:b/>
                <w:sz w:val="20"/>
                <w:szCs w:val="20"/>
                <w:lang w:val="en-US"/>
              </w:rPr>
              <w:t xml:space="preserve">                                               </w:t>
            </w:r>
            <w:r w:rsidRPr="00AE0ABD">
              <w:rPr>
                <w:rFonts w:ascii="Times New Roman" w:hAnsi="Times New Roman"/>
                <w:b/>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b/>
                <w:sz w:val="20"/>
                <w:szCs w:val="20"/>
              </w:rPr>
            </w:pPr>
            <w:r w:rsidRPr="00AE0ABD">
              <w:rPr>
                <w:rFonts w:ascii="Times New Roman" w:hAnsi="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6</w:t>
            </w:r>
          </w:p>
        </w:tc>
        <w:tc>
          <w:tcPr>
            <w:tcW w:w="3543"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7</w:t>
            </w:r>
          </w:p>
        </w:tc>
      </w:tr>
      <w:tr w:rsidR="00AE0ABD" w:rsidRPr="00AE0ABD" w:rsidTr="00CF2C53">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06.05.2025</w:t>
            </w:r>
          </w:p>
        </w:tc>
        <w:tc>
          <w:tcPr>
            <w:tcW w:w="4677"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Інформація не розміщувалась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Загальні збори акціонерів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0ABD" w:rsidRPr="00AE0ABD" w:rsidRDefault="00AE0ABD" w:rsidP="00AE0ABD">
            <w:pPr>
              <w:spacing w:after="0" w:line="240" w:lineRule="auto"/>
              <w:jc w:val="center"/>
              <w:rPr>
                <w:rFonts w:ascii="Times New Roman" w:hAnsi="Times New Roman"/>
                <w:sz w:val="20"/>
                <w:szCs w:val="20"/>
              </w:rPr>
            </w:pPr>
            <w:r w:rsidRPr="00AE0ABD">
              <w:rPr>
                <w:rFonts w:ascii="Times New Roman" w:hAnsi="Times New Roman"/>
                <w:sz w:val="20"/>
                <w:szCs w:val="20"/>
              </w:rPr>
              <w:t>25.06.2025</w:t>
            </w:r>
          </w:p>
        </w:tc>
        <w:tc>
          <w:tcPr>
            <w:tcW w:w="1701"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2735200.000</w:t>
            </w:r>
          </w:p>
        </w:tc>
        <w:tc>
          <w:tcPr>
            <w:tcW w:w="3543"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Реалізація частини Формувального та ліварного цехів, трансформаційної підстанції</w:t>
            </w:r>
          </w:p>
        </w:tc>
      </w:tr>
    </w:tbl>
    <w:p w:rsidR="00AE0ABD" w:rsidRPr="00AE0ABD" w:rsidRDefault="00AE0ABD" w:rsidP="00AE0ABD">
      <w:pPr>
        <w:spacing w:after="0" w:line="240" w:lineRule="auto"/>
        <w:rPr>
          <w:rFonts w:ascii="Times New Roman" w:hAnsi="Times New Roman"/>
          <w:sz w:val="24"/>
          <w:szCs w:val="24"/>
          <w:lang w:val="en-US"/>
        </w:rPr>
      </w:pPr>
    </w:p>
    <w:p w:rsidR="00AE0ABD" w:rsidRDefault="00AE0ABD">
      <w:pPr>
        <w:sectPr w:rsidR="00AE0ABD" w:rsidSect="00AE0ABD">
          <w:pgSz w:w="16838" w:h="11906" w:orient="landscape"/>
          <w:pgMar w:top="567" w:right="363" w:bottom="567" w:left="363" w:header="709" w:footer="709" w:gutter="0"/>
          <w:cols w:space="708"/>
          <w:docGrid w:linePitch="360"/>
        </w:sectPr>
      </w:pPr>
    </w:p>
    <w:p w:rsidR="00AE0ABD" w:rsidRPr="00AE0ABD" w:rsidRDefault="00AE0ABD" w:rsidP="00AE0ABD">
      <w:pPr>
        <w:spacing w:after="60" w:line="240" w:lineRule="auto"/>
        <w:jc w:val="center"/>
        <w:outlineLvl w:val="0"/>
        <w:rPr>
          <w:rFonts w:ascii="Times New Roman" w:hAnsi="Times New Roman"/>
          <w:b/>
          <w:bCs/>
          <w:kern w:val="28"/>
          <w:sz w:val="28"/>
          <w:szCs w:val="28"/>
        </w:rPr>
      </w:pPr>
      <w:bookmarkStart w:id="18" w:name="_Toc230001907"/>
      <w:r w:rsidRPr="00AE0ABD">
        <w:rPr>
          <w:rFonts w:ascii="Times New Roman" w:hAnsi="Times New Roman"/>
          <w:b/>
          <w:bCs/>
          <w:kern w:val="28"/>
          <w:sz w:val="28"/>
          <w:szCs w:val="28"/>
        </w:rPr>
        <w:lastRenderedPageBreak/>
        <w:t>IV. Нефінансова інформація</w:t>
      </w:r>
      <w:bookmarkEnd w:id="18"/>
    </w:p>
    <w:p w:rsidR="00AE0ABD" w:rsidRPr="00AE0ABD" w:rsidRDefault="00AE0ABD" w:rsidP="00AE0ABD">
      <w:pPr>
        <w:spacing w:after="0"/>
        <w:rPr>
          <w:rFonts w:eastAsia="Calibri"/>
        </w:rPr>
      </w:pPr>
    </w:p>
    <w:p w:rsidR="00AE0ABD" w:rsidRPr="00AE0ABD" w:rsidRDefault="00AE0ABD" w:rsidP="00AE0ABD">
      <w:pPr>
        <w:spacing w:after="60" w:line="240" w:lineRule="auto"/>
        <w:outlineLvl w:val="0"/>
        <w:rPr>
          <w:rFonts w:ascii="Calibri Light" w:hAnsi="Calibri Light"/>
          <w:b/>
          <w:bCs/>
          <w:kern w:val="28"/>
          <w:sz w:val="32"/>
          <w:szCs w:val="32"/>
        </w:rPr>
      </w:pPr>
      <w:bookmarkStart w:id="19" w:name="_Toc230001908"/>
      <w:r w:rsidRPr="00AE0ABD">
        <w:rPr>
          <w:rFonts w:ascii="Times New Roman" w:hAnsi="Times New Roman"/>
          <w:b/>
          <w:bCs/>
          <w:kern w:val="28"/>
          <w:sz w:val="26"/>
          <w:szCs w:val="26"/>
        </w:rPr>
        <w:t>1. Звіт керівництва (звіт про управління)</w:t>
      </w:r>
      <w:bookmarkEnd w:id="19"/>
    </w:p>
    <w:p w:rsidR="00AE0ABD" w:rsidRPr="00AE0ABD" w:rsidRDefault="00AE0ABD" w:rsidP="00AE0ABD">
      <w:pPr>
        <w:rPr>
          <w:rFonts w:eastAsia="Calibri"/>
          <w:lang w:val="ru-RU" w:eastAsia="en-US"/>
        </w:rPr>
      </w:pP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AE0ABD">
        <w:rPr>
          <w:rFonts w:ascii="Times New Roman" w:hAnsi="Times New Roman"/>
          <w:b/>
          <w:color w:val="000000"/>
        </w:rPr>
        <w:t>1) Звернення до акціонерів/учасників та інших стейкхолдерів від голови ради особи</w:t>
      </w:r>
    </w:p>
    <w:p w:rsidR="00AE0ABD" w:rsidRPr="00AE0ABD" w:rsidRDefault="00AE0ABD" w:rsidP="00AE0ABD">
      <w:pPr>
        <w:spacing w:after="0" w:line="240" w:lineRule="auto"/>
        <w:rPr>
          <w:rFonts w:ascii="Times New Roman" w:hAnsi="Times New Roman"/>
          <w:sz w:val="20"/>
          <w:szCs w:val="20"/>
          <w:lang w:val="ru-RU"/>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За звітний період було проведено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12</w:t>
      </w:r>
      <w:r w:rsidRPr="00AE0ABD">
        <w:rPr>
          <w:rFonts w:ascii="Times New Roman" w:hAnsi="Times New Roman"/>
          <w:sz w:val="20"/>
          <w:szCs w:val="20"/>
          <w:lang w:val="en-US"/>
        </w:rPr>
        <w:tab/>
        <w:t>засідань наглядової ради:</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   Про підсумки  фінансово-господарської діяльності підприємства  за  четвертий квартал  2024 року в умовах военого стану.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2.   </w:t>
      </w:r>
      <w:r w:rsidRPr="00AE0ABD">
        <w:rPr>
          <w:rFonts w:ascii="Times New Roman" w:hAnsi="Times New Roman"/>
          <w:sz w:val="20"/>
          <w:szCs w:val="20"/>
          <w:lang w:val="en-US"/>
        </w:rPr>
        <w:tab/>
        <w:t>1. Про скликання та проведення річних загальних зборів акціонерів Товариства дистанційно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 Визначення дати складання переліку акціонерів, які мають бути повідомлені про проведення Зборів, та дати складання переліку акціонерів, які мають право участі у Зборах.</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 Затвердження  проекту порядку денного (переліку питань разом з проектами рішень)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4. Затвердження порядку повідомлення акціонерів про скликання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5. Затвердження тексту  Повідомлення про проведення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6. Про визначення осіб, уповноважених взаємодіяти з Центральним депозитарієм при проведенні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3.    1. Затвердження порядку денного річних загальних зборів акціонерів Товариства (далі - Збори).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 Затвердження форми та тексту бюлетеня для голосування за питаннями порядку денного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 Про визначення Голови та секретаря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4. Про визначення персонального складу реєстраційної комісії Зборів та порядку реєстрації учасників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5. Про визначення персонального складу лічильної комісії Зборів та припинення їх повноважень після проведення Зборів.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4.   Про підсумки  фінансово-господарської діяльності підприємства  за  перший квартал  2025 року в умовах военого стану.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5.   Про тимчасову зміну умов контракту з генеральним директором ПрАТ "ОЗПК"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6.   Про надання згоди на вчинення значного правочину.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7.   Про підсумки  фінансово-господарської діяльності підприємства  за  другий квартал  2025 року в умовах военого стану.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8.  Розгляд річного звіту ПрАТ ОЗПК за 2022 рік.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9.  Про підсумки  фінансово-господарської діяльності підприємства  за  третій квартал  2025 року в умовах военого стану.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10.Розгляд річного звіту ПрАТ ОЗПК за 2023 рік.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11. Про тимчасову зміну умов контракту з генеральним директором ПрАТ "ОЗПК"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12. Розгляд річного звіту ПрАТ ОЗПК за 2024 рік.</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ru-RU"/>
        </w:rPr>
      </w:pPr>
    </w:p>
    <w:p w:rsidR="00AE0ABD" w:rsidRPr="00AE0ABD" w:rsidRDefault="00AE0ABD" w:rsidP="00AE0ABD">
      <w:pPr>
        <w:spacing w:after="0" w:line="240" w:lineRule="auto"/>
        <w:rPr>
          <w:rFonts w:ascii="Times New Roman" w:hAnsi="Times New Roman"/>
          <w:b/>
        </w:rPr>
      </w:pPr>
      <w:r w:rsidRPr="00AE0ABD">
        <w:rPr>
          <w:rFonts w:ascii="Times New Roman" w:hAnsi="Times New Roman"/>
          <w:b/>
        </w:rPr>
        <w:t>2) Звернення до акціонерів/учасників та інших стейкхолдерів від керівника особи</w:t>
      </w:r>
    </w:p>
    <w:p w:rsidR="00AE0ABD" w:rsidRPr="00AE0ABD" w:rsidRDefault="00AE0ABD" w:rsidP="00AE0ABD">
      <w:pPr>
        <w:spacing w:after="0" w:line="240" w:lineRule="auto"/>
        <w:rPr>
          <w:rFonts w:ascii="Times New Roman" w:hAnsi="Times New Roman"/>
          <w:b/>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ШАНОВНІ АКЦІОНЕРИ!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У ЗВ'ЯЗКУ З ВІЙСЬКОВИМ СТАНОМ В М. ОДЕСІ, В ЗВІТНОМУ ПЕРІОДІ 2025 РОКУ ЗЯВИЛАСЬ МОЖЛИВІСТЬ ЗМЕНШИТИ РОЗМІР ЗБИТКІВ ДО 216 ТИС.ГРН. У 2025 РОЦІ У ПОРІВНЯННІ З 2024 РОКОМ (477 ТИС. 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ВИРОБНИЦТВО ПРОДУКЦІЇ ЗУПИНЕНО. РЕАЛІЗАЦІЯ ПРОДУКЦІЇ МАЙЖЕ ВІДСУТНЯ. НА ПІДПРИЄСТВІ ЗАЛИШЕНО ЛИШЕ МІНІМАЛЬНО НЕОБХІДНА КІЛЬКІСТЬ ПЕРСОНАЛУ ДЛЯ ЗАБЕЗПЕЧЕННЯ ФУНКЦІОНУВАННЯ ПІДПРИЄМСТВА.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НАЯВНЕ НЕРУХОМЕ МАЙНО ПРОТЯГОМ РОКУ НЕ ПЕРЕВОДИЛОСЬ ДО СКЛАДУ ІНВЕСТИЦІЙНОЇ НЕРУХОМОСТІ, ПРОТЕ БУЛИ ПЕРЕГЛЯНУТІ ДОГОВОРИ ЩОДО ВАРТОСТІ ОРЕНДИ.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ЗМЕНШИЛИСЯ ЗАПАСИ НА 210 тис. 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ЗМЕНШИВСЯ ВЛАСНИЙ КАПІТАЛ НА - 216 тис. грн.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ЗБИТКИ ТОВАРИСТВА ПРОТЯГОМ РОКУ СКЛАДАЛИ 216 тис.грн.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КІЛЬКІСТЬ АКЦІЙ ЗАЛИШИЛОСЯ БЕЗ ЗМІН У  ПОРІВНЯННІ З 2024 РОКОМ.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ПРОТЯГОМ РОКУ ДЛЯ ПОГАШЕННЯ ЗБИТКІВ ДОВЕЛОСЯ ПРОДАТИ ЧАСТИНУ ОБЛАДНАННЯ ТА ЧАСТИНУ ФОРМУВАЛЬНОГО ТА ЛІВАРНОГО ЦЕХІВ, А ТАКОЖ ПРИМІЩЕННЯ ТРАНСФОРМАЦІЙНОЇ РІДСТАНЦІЇ.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ЧИСЕЛЬНІСТЬ ПРАЦЮЮЧИХ НА ПІДПРИЄМСТВІ ЗАЛИШИЛАСЬ БЕЗ ЗМІН - 9 ОСІБ.</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ЗАБОРГОВАННОСТІ ПЕРЕД ПРАЦІВНИКАМИ ЗАВОДУ НА ДАНИЙ МОМЕНТ НЕМАЄ.</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b/>
          <w:szCs w:val="24"/>
        </w:rPr>
      </w:pPr>
    </w:p>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3) Інформаці</w:t>
      </w:r>
      <w:r w:rsidRPr="00AE0ABD">
        <w:rPr>
          <w:rFonts w:ascii="Times New Roman" w:hAnsi="Times New Roman"/>
          <w:b/>
          <w:szCs w:val="24"/>
          <w:lang w:val="ru-RU"/>
        </w:rPr>
        <w:t>я</w:t>
      </w:r>
      <w:r w:rsidRPr="00AE0ABD">
        <w:rPr>
          <w:rFonts w:ascii="Times New Roman" w:hAnsi="Times New Roman"/>
          <w:b/>
          <w:szCs w:val="24"/>
        </w:rPr>
        <w:t xml:space="preserve"> про розвиток та вірогідні перспективи подальшого розвитку особи</w:t>
      </w:r>
    </w:p>
    <w:p w:rsidR="00AE0ABD" w:rsidRPr="00AE0ABD" w:rsidRDefault="00AE0ABD" w:rsidP="00AE0ABD">
      <w:pPr>
        <w:spacing w:after="0" w:line="240" w:lineRule="auto"/>
        <w:rPr>
          <w:rFonts w:ascii="Times New Roman" w:hAnsi="Times New Roman"/>
          <w:b/>
          <w:szCs w:val="24"/>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 перспективi Товариство планує продовжувати здiйснювати тi ж види дiяльностi, що i в звiтному роцi. Перспективнiсть подальшого розвитку Товариства залежить вiд подальшого проведення військових дій на теріторії країни, законодавчих змiн, вона пов'язана iз забезпеченням прийняття та виконання адекватних управлiнських рiшень вiдповiдно до змiн зовнiшнього середовища. Опис ризикiв та невизначеностей, з якими стикається Товариство у своїй господарськiй дiяльностi: початок військових дій, погiршення економiчної ситуацiї в країнi, неможливiсть прогнозування перспектив розвитку пiдприємства та ринку в цiлому. Об'єктивними факторами, що визначають ступiнь ризику та безпосередньо впливають на дiяльнiсть Товариства, є законодавчi i нормативно-правовi акти, якi регулюють господарську i пiдприємницьку дiяльнiсть Товариства, бюджетна, фiнансово-кредитна та податкова системи країни, дiї органiв влади та дiї економiчних контрагентiв.  В останнi роки спостерігається відсутність показників , якi б свiдчили про розвиток Емiтента. Це насамперед пов'язано з такими стримуючими факторами, як загальний спад вiтчизняного товарного виробництва, зростання цiн на електроенергiю та газ для пiдприємств, iнфляцiя, збiльшення податкового навантаження, низький рiвень платоспроможностi населення,тощо. Найбільш вирогідним шляхом подальшого розвитку підприємства є збільшення інвестиційної нерухомості, за рахунок скорочення  виробничих приміщень, на надання їх в оренду, а також перегляд існуючих цін на обєкти оренди.</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b/>
          <w:szCs w:val="24"/>
        </w:rPr>
      </w:pPr>
    </w:p>
    <w:p w:rsidR="00AE0ABD" w:rsidRPr="00AE0ABD" w:rsidRDefault="00AE0ABD" w:rsidP="00AE0ABD">
      <w:pPr>
        <w:spacing w:after="0" w:line="240" w:lineRule="auto"/>
        <w:rPr>
          <w:rFonts w:ascii="Times New Roman" w:hAnsi="Times New Roman"/>
          <w:b/>
          <w:sz w:val="20"/>
          <w:szCs w:val="24"/>
        </w:rPr>
      </w:pPr>
      <w:r w:rsidRPr="00AE0ABD">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E0ABD" w:rsidRPr="00AE0ABD" w:rsidRDefault="00AE0ABD" w:rsidP="00AE0ABD">
      <w:pPr>
        <w:spacing w:after="0" w:line="240" w:lineRule="auto"/>
        <w:rPr>
          <w:rFonts w:ascii="Times New Roman" w:hAnsi="Times New Roman"/>
          <w:b/>
          <w:sz w:val="20"/>
        </w:rPr>
      </w:pPr>
    </w:p>
    <w:p w:rsidR="00AE0ABD" w:rsidRPr="00AE0ABD" w:rsidRDefault="00AE0ABD" w:rsidP="00AE0ABD">
      <w:pPr>
        <w:spacing w:after="0" w:line="240" w:lineRule="auto"/>
        <w:rPr>
          <w:rFonts w:ascii="Times New Roman" w:hAnsi="Times New Roman"/>
          <w:sz w:val="20"/>
          <w:lang w:val="en-US"/>
        </w:rPr>
      </w:pPr>
      <w:r w:rsidRPr="00AE0ABD">
        <w:rPr>
          <w:rFonts w:ascii="Times New Roman" w:hAnsi="Times New Roman"/>
          <w:sz w:val="20"/>
          <w:lang w:val="en-US"/>
        </w:rPr>
        <w:t>Товариством не укладалися деривативи, правочини щодо похiдних цiнних паперiв, тому вплив даних факторiв на оцiнку активiв, зобов'язань, фiнансового стану i доходiв або витрат Товариства вiдсутнiй.</w:t>
      </w:r>
    </w:p>
    <w:p w:rsidR="00AE0ABD" w:rsidRPr="00AE0ABD" w:rsidRDefault="00AE0ABD" w:rsidP="00AE0ABD">
      <w:pPr>
        <w:spacing w:after="0" w:line="240" w:lineRule="auto"/>
        <w:rPr>
          <w:rFonts w:ascii="Times New Roman" w:hAnsi="Times New Roman"/>
          <w:sz w:val="20"/>
          <w:lang w:val="en-US"/>
        </w:rPr>
      </w:pPr>
    </w:p>
    <w:p w:rsidR="00AE0ABD" w:rsidRPr="00AE0ABD" w:rsidRDefault="00AE0ABD" w:rsidP="00AE0ABD">
      <w:pPr>
        <w:spacing w:after="0" w:line="240" w:lineRule="auto"/>
        <w:rPr>
          <w:rFonts w:ascii="Times New Roman" w:hAnsi="Times New Roman"/>
          <w:sz w:val="20"/>
          <w:lang w:val="en-US"/>
        </w:rPr>
      </w:pPr>
    </w:p>
    <w:p w:rsidR="00AE0ABD" w:rsidRPr="00AE0ABD" w:rsidRDefault="00AE0ABD" w:rsidP="00AE0ABD">
      <w:pPr>
        <w:spacing w:after="0" w:line="240" w:lineRule="auto"/>
        <w:rPr>
          <w:rFonts w:ascii="Times New Roman" w:hAnsi="Times New Roman"/>
          <w:b/>
          <w:sz w:val="20"/>
        </w:rPr>
      </w:pPr>
    </w:p>
    <w:p w:rsidR="00AE0ABD" w:rsidRPr="00AE0ABD" w:rsidRDefault="00AE0ABD" w:rsidP="00AE0ABD">
      <w:pPr>
        <w:spacing w:after="0" w:line="240" w:lineRule="auto"/>
        <w:rPr>
          <w:rFonts w:ascii="Times New Roman" w:hAnsi="Times New Roman"/>
          <w:b/>
          <w:szCs w:val="24"/>
        </w:rPr>
      </w:pPr>
      <w:r w:rsidRPr="00AE0ABD">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E0ABD" w:rsidRPr="00AE0ABD" w:rsidRDefault="00AE0ABD" w:rsidP="00AE0ABD">
      <w:pPr>
        <w:spacing w:after="0" w:line="240" w:lineRule="auto"/>
        <w:rPr>
          <w:rFonts w:ascii="Times New Roman" w:hAnsi="Times New Roman"/>
          <w:b/>
          <w:szCs w:val="24"/>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Протягом звiтного перiоду фiнансовi ризики в Товаристві вiдсутнi, тому що фiнансовий ризик виникає у випадку, коли пiдприємство вступає у вiдносини з рiзними фiнансовими iнститутами (банками, iнвестицiйними, страховими, факторинговими, лiзинговими компанiями, бiржами та iн), тому 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AE0ABD" w:rsidRPr="00AE0ABD" w:rsidRDefault="00AE0ABD" w:rsidP="00AE0ABD">
      <w:pPr>
        <w:spacing w:after="0" w:line="240" w:lineRule="auto"/>
        <w:rPr>
          <w:rFonts w:ascii="Times New Roman" w:hAnsi="Times New Roman"/>
          <w:b/>
          <w:szCs w:val="24"/>
        </w:rPr>
      </w:pPr>
    </w:p>
    <w:p w:rsidR="00AE0ABD" w:rsidRPr="00AE0ABD" w:rsidRDefault="00AE0ABD" w:rsidP="00AE0ABD">
      <w:pPr>
        <w:spacing w:after="0" w:line="240" w:lineRule="auto"/>
        <w:rPr>
          <w:rFonts w:ascii="Times New Roman" w:hAnsi="Times New Roman"/>
          <w:b/>
        </w:rPr>
      </w:pPr>
      <w:r w:rsidRPr="00AE0ABD">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AE0ABD" w:rsidRPr="00AE0ABD" w:rsidRDefault="00AE0ABD" w:rsidP="00AE0ABD">
      <w:pPr>
        <w:spacing w:after="0" w:line="240" w:lineRule="auto"/>
        <w:rPr>
          <w:rFonts w:ascii="Times New Roman" w:hAnsi="Times New Roman"/>
          <w:b/>
        </w:rPr>
      </w:pPr>
    </w:p>
    <w:p w:rsidR="00AE0ABD" w:rsidRPr="00AE0ABD" w:rsidRDefault="00AE0ABD" w:rsidP="00AE0ABD">
      <w:pPr>
        <w:spacing w:after="0" w:line="240" w:lineRule="auto"/>
        <w:rPr>
          <w:rFonts w:ascii="Times New Roman" w:hAnsi="Times New Roman"/>
          <w:sz w:val="20"/>
          <w:szCs w:val="20"/>
        </w:rPr>
      </w:pPr>
      <w:r w:rsidRPr="00AE0ABD">
        <w:rPr>
          <w:rFonts w:ascii="Times New Roman" w:hAnsi="Times New Roman"/>
          <w:sz w:val="20"/>
          <w:szCs w:val="20"/>
          <w:lang w:val="en-US"/>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електроенергію,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AE0ABD" w:rsidRPr="00AE0ABD" w:rsidRDefault="00AE0ABD" w:rsidP="00AE0ABD">
      <w:pPr>
        <w:keepNext/>
        <w:keepLines/>
        <w:spacing w:before="240" w:after="0"/>
        <w:outlineLvl w:val="0"/>
        <w:rPr>
          <w:rFonts w:ascii="Calibri Light" w:hAnsi="Calibri Light"/>
          <w:sz w:val="32"/>
          <w:szCs w:val="32"/>
          <w:lang w:val="ru-RU" w:eastAsia="en-US"/>
        </w:rPr>
      </w:pPr>
      <w:bookmarkStart w:id="20" w:name="_Toc230001909"/>
      <w:r w:rsidRPr="00AE0ABD">
        <w:rPr>
          <w:rFonts w:ascii="Times New Roman" w:hAnsi="Times New Roman"/>
          <w:b/>
          <w:sz w:val="24"/>
          <w:szCs w:val="24"/>
          <w:lang w:val="ru-RU" w:eastAsia="en-US"/>
        </w:rPr>
        <w:t>1) звіт про корпоративне управління</w:t>
      </w:r>
      <w:bookmarkEnd w:id="20"/>
    </w:p>
    <w:p w:rsidR="00AE0ABD" w:rsidRPr="00AE0ABD" w:rsidRDefault="00AE0ABD" w:rsidP="00AE0ABD">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AE0ABD">
        <w:rPr>
          <w:rFonts w:ascii="Times New Roman" w:hAnsi="Times New Roman"/>
          <w:b/>
          <w:color w:val="000000"/>
          <w:sz w:val="24"/>
          <w:szCs w:val="24"/>
        </w:rPr>
        <w:t>Частина 1. Інформація про кодекс корпоративного управління, яким керується особа,</w:t>
      </w:r>
      <w:r w:rsidRPr="00AE0ABD">
        <w:rPr>
          <w:rFonts w:ascii="Times New Roman" w:hAnsi="Times New Roman"/>
          <w:b/>
          <w:color w:val="000000"/>
          <w:sz w:val="24"/>
          <w:szCs w:val="24"/>
          <w:lang w:val="ru-RU"/>
        </w:rPr>
        <w:t xml:space="preserve"> </w:t>
      </w:r>
      <w:r w:rsidRPr="00AE0ABD">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AE0ABD" w:rsidRPr="00AE0ABD" w:rsidRDefault="00AE0ABD" w:rsidP="00AE0AB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E0ABD">
        <w:rPr>
          <w:rFonts w:ascii="Times New Roman" w:hAnsi="Times New Roman"/>
          <w:i/>
          <w:iCs/>
          <w:color w:val="000000"/>
          <w:sz w:val="24"/>
          <w:szCs w:val="24"/>
        </w:rPr>
        <w:t>Таблиця 1.</w:t>
      </w:r>
    </w:p>
    <w:p w:rsidR="00AE0ABD" w:rsidRPr="00AE0ABD" w:rsidRDefault="00AE0ABD" w:rsidP="00AE0AB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E0ABD">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AE0ABD" w:rsidRPr="00AE0ABD" w:rsidTr="00CF2C53">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Прийнято рішення про застосування іншого кодексу</w:t>
            </w:r>
          </w:p>
        </w:tc>
      </w:tr>
      <w:tr w:rsidR="00AE0ABD" w:rsidRPr="00AE0ABD" w:rsidTr="00CF2C5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Назва органу управління, яким прийнято рішення про затвердження застосування </w:t>
            </w:r>
            <w:r w:rsidRPr="00AE0ABD">
              <w:rPr>
                <w:rFonts w:ascii="Times New Roman" w:hAnsi="Times New Roman"/>
                <w:b/>
                <w:color w:val="000000"/>
                <w:sz w:val="20"/>
                <w:szCs w:val="20"/>
              </w:rPr>
              <w:lastRenderedPageBreak/>
              <w:t>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lang w:val="en-US"/>
              </w:rPr>
              <w:lastRenderedPageBreak/>
              <w:t>Загальні збори акціонерів Відкритого акціонерного товариства " Одеський завод поршневих кілець"</w:t>
            </w:r>
          </w:p>
        </w:tc>
      </w:tr>
      <w:tr w:rsidR="00AE0ABD" w:rsidRPr="00AE0ABD" w:rsidTr="00CF2C5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lang w:val="en-US"/>
              </w:rPr>
              <w:t>09.12.2011</w:t>
            </w:r>
          </w:p>
        </w:tc>
      </w:tr>
      <w:tr w:rsidR="00AE0ABD" w:rsidRPr="00AE0ABD" w:rsidTr="00CF2C5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sz w:val="20"/>
                <w:szCs w:val="20"/>
                <w:lang w:val="en-US"/>
              </w:rPr>
              <w:t>Не розміщено</w:t>
            </w:r>
          </w:p>
        </w:tc>
      </w:tr>
    </w:tbl>
    <w:p w:rsidR="00AE0ABD" w:rsidRPr="00AE0ABD" w:rsidRDefault="00AE0ABD" w:rsidP="00AE0ABD"/>
    <w:p w:rsidR="00AE0ABD" w:rsidRPr="00AE0ABD" w:rsidRDefault="00AE0ABD" w:rsidP="00AE0AB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E0ABD">
        <w:rPr>
          <w:rFonts w:ascii="Times New Roman" w:hAnsi="Times New Roman"/>
          <w:i/>
          <w:iCs/>
          <w:color w:val="000000"/>
          <w:sz w:val="24"/>
          <w:szCs w:val="24"/>
        </w:rPr>
        <w:t>Таблиця 2.</w:t>
      </w:r>
    </w:p>
    <w:p w:rsidR="00AE0ABD" w:rsidRPr="00AE0ABD" w:rsidRDefault="00AE0ABD" w:rsidP="00AE0AB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AE0ABD">
        <w:rPr>
          <w:rFonts w:ascii="Times New Roman" w:hAnsi="Times New Roman"/>
          <w:b/>
          <w:bCs/>
          <w:color w:val="000000"/>
          <w:sz w:val="24"/>
          <w:szCs w:val="24"/>
        </w:rPr>
        <w:t xml:space="preserve">Інформація про практику корпоративного управління особи, </w:t>
      </w:r>
      <w:r w:rsidRPr="00AE0ABD">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E0ABD">
              <w:rPr>
                <w:rFonts w:ascii="Times New Roman" w:hAnsi="Times New Roman"/>
                <w:b/>
                <w:bCs/>
                <w:color w:val="000000"/>
              </w:rPr>
              <w:t>Відповідність практики</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E0ABD">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E0ABD">
              <w:rPr>
                <w:rFonts w:ascii="Times New Roman" w:hAnsi="Times New Roman"/>
                <w:b/>
                <w:bCs/>
                <w:color w:val="000000"/>
              </w:rPr>
              <w:t xml:space="preserve">Опис наявної практики/ </w:t>
            </w:r>
            <w:r w:rsidRPr="00AE0ABD">
              <w:rPr>
                <w:rFonts w:ascii="Times New Roman" w:hAnsi="Times New Roman"/>
                <w:b/>
                <w:bCs/>
                <w:color w:val="000000"/>
              </w:rPr>
              <w:br/>
              <w:t>обґрунтування відхилення</w:t>
            </w:r>
          </w:p>
        </w:tc>
      </w:tr>
      <w:tr w:rsidR="00AE0ABD" w:rsidRPr="00AE0ABD" w:rsidTr="00CF2C5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E0ABD">
              <w:rPr>
                <w:rFonts w:ascii="Times New Roman" w:hAnsi="Times New Roman"/>
                <w:b/>
                <w:color w:val="000000"/>
              </w:rPr>
              <w:t>1. Цілі особи</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В статуті товариства визначена мета шодо створення довгострокової сталої цінності в інтересах особи та її стейкхолдерів.</w:t>
            </w:r>
          </w:p>
        </w:tc>
      </w:tr>
      <w:tr w:rsidR="00AE0ABD" w:rsidRPr="00AE0ABD" w:rsidTr="00CF2C5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E0ABD">
              <w:rPr>
                <w:rFonts w:ascii="Times New Roman" w:hAnsi="Times New Roman"/>
                <w:b/>
                <w:color w:val="000000"/>
              </w:rPr>
              <w:t>2. Акціонери та стейкхолдери</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Акціонеру-власнику акцій товариства надається однакова сукупність прав, вкючаючи:</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-участь в керівництві товариством;</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-отримання дивідендів;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-отримання, в разі ліквідації  товариства, частини його майна або вартості частини майна товариства;</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-отримання інформації про господарську діяльність акціонерного товариства.</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Одна проста акція товариства надає акціонеру один голос для рішення кожного питання на загальних зборах, крі випадків проведення кумулятивного голосування.</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Акціонери-власники простих акцій можуть мати і інші права, передбачені актами законодавства України і Уставом товариства.</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Акціонери товариства можуть відчуджувати належні їм ації без згоди інших акціонерів товариства.</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Переважним правом акціонеріввизнається право акціонера-власникапостих акцій придбання розміщених товариством простих акцій пропорційно частині належних йому простих акцій в загальній кількості простих акцій.</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Кожен акціонер-власник простих акцій має право вимагати здійснення обовязкового викупу товариством належних йому голосуючих акцій, якщо він зареєстрован для участі в загальних зборах та голосував  проти прийняття загальними зборами рішень.</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Кожен акціонер повідомляється про про проведення загальних зборів та повістку дня.</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lastRenderedPageBreak/>
              <w:t>Кожен акціонер має право вносити пропозиції щодо питань повістки дня загальних зборів товариства.</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Кожен акціонер має право ознайомитись з документами та отримати їх копії у разі надання письмового запиту.</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В корпоративному кодексі окремо не виділені права міноритарних акціонерів.</w:t>
            </w:r>
          </w:p>
        </w:tc>
      </w:tr>
      <w:tr w:rsidR="00AE0ABD" w:rsidRPr="00AE0ABD" w:rsidTr="00CF2C5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0ABD">
              <w:rPr>
                <w:rFonts w:ascii="Times New Roman" w:hAnsi="Times New Roman"/>
                <w:b/>
                <w:color w:val="000000"/>
                <w:szCs w:val="20"/>
              </w:rPr>
              <w:t>1) загальні збори акціонерів</w:t>
            </w:r>
          </w:p>
        </w:tc>
      </w:tr>
      <w:tr w:rsidR="00AE0ABD" w:rsidRPr="00AE0ABD" w:rsidTr="00CF2C5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Кожному акціонеру надсилається письмове повідомлення про проведення загальних зборів акціонерів не менш ніж за 30  днів до дати їх проведення. З матеріалами необхідними для прийняття рішень з питань повістки дня акціонери мають можливість ознайомитись в робочі дні, робочій час, з місцем знаходження товариства.</w:t>
            </w:r>
          </w:p>
        </w:tc>
      </w:tr>
      <w:tr w:rsidR="00AE0ABD" w:rsidRPr="00AE0ABD" w:rsidTr="00CF2C5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Біографічні дані про кандидатів до складу</w:t>
            </w:r>
            <w:r w:rsidRPr="00AE0ABD">
              <w:rPr>
                <w:rFonts w:ascii="Times New Roman" w:hAnsi="Times New Roman"/>
                <w:b/>
                <w:color w:val="000000"/>
                <w:sz w:val="20"/>
                <w:szCs w:val="20"/>
                <w:lang w:val="ru-RU"/>
              </w:rPr>
              <w:t xml:space="preserve"> </w:t>
            </w:r>
            <w:r w:rsidRPr="00AE0ABD">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Біографічні данні про кандидатів до складу органів управління розкриваються в проекті бюлетеня для голосування.</w:t>
            </w:r>
          </w:p>
        </w:tc>
      </w:tr>
      <w:tr w:rsidR="00AE0ABD" w:rsidRPr="00AE0ABD" w:rsidTr="00CF2C5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Кожен акціонер має право отримати, а ПрАТ «ОЗПК»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ПрАТ «ОЗПК»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nsozpk@gmail.com.</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Запит акціонера на ознайомлення з документами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nsozpk@gmail.com.</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E0ABD">
              <w:rPr>
                <w:rFonts w:ascii="Times New Roman" w:hAnsi="Times New Roman"/>
                <w:color w:val="000000"/>
                <w:sz w:val="20"/>
                <w:szCs w:val="20"/>
                <w:lang w:val="en-US"/>
              </w:rPr>
              <w:t xml:space="preserve">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 xml:space="preserve">Посадова особа, відповідальна за порядок ознайомлення акціонерів з матеріалами </w:t>
            </w:r>
            <w:r w:rsidRPr="00AE0ABD">
              <w:rPr>
                <w:rFonts w:ascii="Times New Roman" w:hAnsi="Times New Roman"/>
                <w:color w:val="000000"/>
                <w:sz w:val="20"/>
                <w:szCs w:val="20"/>
                <w:lang w:val="en-US"/>
              </w:rPr>
              <w:lastRenderedPageBreak/>
              <w:t>(документами), необхідними для прийняття рішень з питань порядку денного Загальних зборів під час підготовки до Загальних зборів – голова наглядової ради Голованов Костянтин Юрійович (тел.: +380487592714, електронна пошта:  nsozpk@gmail.com).</w:t>
            </w:r>
          </w:p>
        </w:tc>
      </w:tr>
      <w:tr w:rsidR="00AE0ABD" w:rsidRPr="00AE0ABD" w:rsidTr="00CF2C5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 xml:space="preserve">Керівник, фінансовий директор, більшість </w:t>
            </w:r>
            <w:r w:rsidRPr="00AE0ABD">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Керівник , Голова наглядової ради та члени наглядової ради, Голова ревізійної комісії беруть участь у загальних зборах акціонерів та доповідають про результати проведеної роботи.</w:t>
            </w:r>
          </w:p>
        </w:tc>
      </w:tr>
      <w:tr w:rsidR="00AE0ABD" w:rsidRPr="00AE0ABD" w:rsidTr="00CF2C5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AE0ABD">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Особи, які беруть участь у загальних зборах мають можливість ставити запитання стосовно порядку денного у письмовій формі і отримувати відповіді на них.</w:t>
            </w:r>
          </w:p>
        </w:tc>
      </w:tr>
      <w:tr w:rsidR="00AE0ABD" w:rsidRPr="00AE0ABD" w:rsidTr="00CF2C5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Детальний регламент проведення загальних зборів визначається протоколом засідання  Наглядової ради</w:t>
            </w:r>
          </w:p>
        </w:tc>
      </w:tr>
      <w:tr w:rsidR="00AE0ABD" w:rsidRPr="00AE0ABD" w:rsidTr="00CF2C5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Протокол та рішення загальних зборів </w:t>
            </w:r>
            <w:r w:rsidRPr="00AE0ABD">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Протокол та рішення загальних зборів розкриваються протягом 5 днів.</w:t>
            </w:r>
          </w:p>
        </w:tc>
      </w:tr>
      <w:tr w:rsidR="00AE0ABD" w:rsidRPr="00AE0ABD" w:rsidTr="00CF2C5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Вся інформація, яка необхідна акціонерам для сприяння участі у загальних зборах та іформування про рішення, ухвалені під час загальних зборів міститься за адресою www.ozpk.pat.ua</w:t>
            </w:r>
          </w:p>
        </w:tc>
      </w:tr>
      <w:tr w:rsidR="00AE0ABD" w:rsidRPr="00AE0ABD" w:rsidTr="00CF2C5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0ABD">
              <w:rPr>
                <w:rFonts w:ascii="Times New Roman" w:hAnsi="Times New Roman"/>
                <w:b/>
                <w:color w:val="000000"/>
                <w:szCs w:val="20"/>
              </w:rPr>
              <w:t>2) взаємодія з акціонерами</w:t>
            </w:r>
          </w:p>
        </w:tc>
      </w:tr>
      <w:tr w:rsidR="00AE0ABD" w:rsidRPr="00AE0ABD" w:rsidTr="00CF2C5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Політика взаємодії між товариством та її акціонерами розкрито в кодексі корпоративного управління</w:t>
            </w:r>
          </w:p>
        </w:tc>
      </w:tr>
      <w:tr w:rsidR="00AE0ABD" w:rsidRPr="00AE0ABD" w:rsidTr="00CF2C5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Створення окремого відділу з питань взаємодії з інвесторми/акціонерами не передбачено. Ці функції покладено на наглядову раду.</w:t>
            </w:r>
          </w:p>
        </w:tc>
      </w:tr>
      <w:tr w:rsidR="00AE0ABD" w:rsidRPr="00AE0ABD" w:rsidTr="00CF2C5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0ABD">
              <w:rPr>
                <w:rFonts w:ascii="Times New Roman" w:hAnsi="Times New Roman"/>
                <w:b/>
                <w:color w:val="000000"/>
                <w:szCs w:val="20"/>
              </w:rPr>
              <w:t>3) поглинання</w:t>
            </w:r>
          </w:p>
        </w:tc>
      </w:tr>
      <w:tr w:rsidR="00AE0ABD" w:rsidRPr="00AE0ABD" w:rsidTr="00CF2C5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а) не вчиняти дії щодо протидії поглинанню </w:t>
            </w:r>
            <w:r w:rsidRPr="00AE0ABD">
              <w:rPr>
                <w:rFonts w:ascii="Times New Roman" w:hAnsi="Times New Roman"/>
                <w:b/>
                <w:color w:val="000000"/>
                <w:sz w:val="20"/>
                <w:szCs w:val="20"/>
              </w:rPr>
              <w:br/>
              <w:t>без відповідного рішення загальних зборів;</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0ABD">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AE0ABD">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Загальні збори приймають остаточне рішення про схвалення або відхилення пропозицій щодо поглинання.</w:t>
            </w:r>
          </w:p>
        </w:tc>
      </w:tr>
      <w:tr w:rsidR="00AE0ABD" w:rsidRPr="00AE0ABD" w:rsidTr="00CF2C5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0ABD">
              <w:rPr>
                <w:rFonts w:ascii="Times New Roman" w:hAnsi="Times New Roman"/>
                <w:b/>
                <w:color w:val="000000"/>
                <w:szCs w:val="20"/>
              </w:rPr>
              <w:lastRenderedPageBreak/>
              <w:t xml:space="preserve">4) інші стейкхолдери </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Політика взаємодії зі стейкхолдерами наглядовою радою не розроблялась.</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Політика взаємодії зі стейкхолдерами наглядовою радою не розроблялась.</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r w:rsidRPr="00AE0ABD">
              <w:rPr>
                <w:rFonts w:ascii="Times New Roman" w:hAnsi="Times New Roman"/>
                <w:color w:val="000000"/>
                <w:sz w:val="20"/>
                <w:szCs w:val="20"/>
                <w:lang w:val="en-US"/>
              </w:rPr>
              <w:t>Політика взаємодії зі стейкхолдерами наглядовою радою не розроблялась.</w:t>
            </w:r>
          </w:p>
        </w:tc>
      </w:tr>
    </w:tbl>
    <w:p w:rsidR="00AE0ABD" w:rsidRPr="00AE0ABD" w:rsidRDefault="00AE0ABD" w:rsidP="00AE0ABD"/>
    <w:tbl>
      <w:tblPr>
        <w:tblW w:w="5070" w:type="pct"/>
        <w:tblCellMar>
          <w:left w:w="0" w:type="dxa"/>
          <w:right w:w="0" w:type="dxa"/>
        </w:tblCellMar>
        <w:tblLook w:val="0000" w:firstRow="0" w:lastRow="0" w:firstColumn="0" w:lastColumn="0" w:noHBand="0" w:noVBand="0"/>
      </w:tblPr>
      <w:tblGrid>
        <w:gridCol w:w="4606"/>
        <w:gridCol w:w="1613"/>
        <w:gridCol w:w="3916"/>
      </w:tblGrid>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E0ABD">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E0ABD">
              <w:rPr>
                <w:rFonts w:ascii="Times New Roman" w:hAnsi="Times New Roman"/>
                <w:b/>
                <w:bCs/>
                <w:color w:val="000000"/>
              </w:rPr>
              <w:t>Відповідність практики</w:t>
            </w:r>
          </w:p>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E0AB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E0ABD">
              <w:rPr>
                <w:rFonts w:ascii="Times New Roman" w:hAnsi="Times New Roman"/>
                <w:b/>
                <w:bCs/>
                <w:color w:val="000000"/>
                <w:spacing w:val="-2"/>
              </w:rPr>
              <w:t xml:space="preserve">Опис наявної практики/ </w:t>
            </w:r>
            <w:r w:rsidRPr="00AE0ABD">
              <w:rPr>
                <w:rFonts w:ascii="Times New Roman" w:hAnsi="Times New Roman"/>
                <w:b/>
                <w:bCs/>
                <w:color w:val="000000"/>
                <w:spacing w:val="-2"/>
              </w:rPr>
              <w:br/>
              <w:t>обґрунтування відхилення</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Члени наглядової ради не входять до складу наглядових рад інших юридичних осіб.</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На засіданнях наглядової ради присутні всі члени наглядової ради та запршені особи.</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Обовязки членів наглядової ради викладено в положенні про наглядову раду акціонерного товариства</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Наглядова рада та її члени забезпечені можливістю доступу до будь-якої інформації, яка необходна для ефективного виконання обовязків, згідно положення про наглядову раду в межах, передбачених Законом та Статутом товариства.</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Наглядова рада щоквартально проводить збори для оцінки результатів діяльності товариства та виконавчого органу.</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Згідно з положенням про наглядову раду здійснюється контроль роботи виконавчого органа. А рішення наглядової ради, прийняті в межах її компетенції, обовязкові до виконання виконавчим органом.</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Всіх членів наглядової ради було обрано зі складу працівників підприємства, що дозволяє їм повністю відповідати потребам особи.</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Кваліфікаційні вимоги до кандидатів у члени наглядової ради не визначено.</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Відбір кандидатів до членів наглядової ради відбувається на основі професійних якостей. Призначення відбувається на загальних зборах акціонерів.</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AE0ABD">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Всіх членів наглядової ради було обрано зі складу працівників підприємства, що дозволяє їм повністю відповідати потребам товариства. Такий підхід дозволяє мати необхідну інформацію щодо добропорядності, наявності конфлікту інтересів, компетентності, навичок і досвіду кандидатів.</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У звязку зі складністю виробничого процесу всі кандидати в члени наглядової ради обираються зі складу працівників підприємства.</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Наглядова рада розробляє плани наступництва </w:t>
            </w:r>
            <w:r w:rsidRPr="00AE0ABD">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Положенням про наглядову раду товариства не передбачено розробка планів наступництва для членів наглядової ради та виконавчого органу.</w:t>
            </w:r>
          </w:p>
        </w:tc>
      </w:tr>
      <w:tr w:rsidR="00AE0ABD" w:rsidRPr="00AE0ABD" w:rsidTr="00CF2C5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політики щодо різноманіття складу наглядової ради та виконавчого органу.</w:t>
            </w:r>
          </w:p>
        </w:tc>
      </w:tr>
      <w:tr w:rsidR="00AE0ABD" w:rsidRPr="00AE0ABD" w:rsidTr="00CF2C5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обрання до наглядової ради за статевою ознакою.</w:t>
            </w:r>
          </w:p>
        </w:tc>
      </w:tr>
      <w:tr w:rsidR="00AE0ABD" w:rsidRPr="00AE0ABD" w:rsidTr="00CF2C5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Обрання до членів наглядової ради здійснюється зі складу працівників товариства.</w:t>
            </w:r>
          </w:p>
        </w:tc>
      </w:tr>
      <w:tr w:rsidR="00AE0ABD" w:rsidRPr="00AE0ABD" w:rsidTr="00CF2C53">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а) обов’язки, функції і сфери відповідальності </w:t>
            </w:r>
            <w:r w:rsidRPr="00AE0ABD">
              <w:rPr>
                <w:rFonts w:ascii="Times New Roman" w:hAnsi="Times New Roman"/>
                <w:b/>
                <w:color w:val="000000"/>
                <w:sz w:val="20"/>
                <w:szCs w:val="20"/>
              </w:rPr>
              <w:br/>
              <w:t>членів наглядової ради;</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б) незалежність, включаючи незалежність мислення;</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 порядок роботи наглядової ради;</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г) питання відповідальності;</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ґ) питання стратегії особи;</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е) питання звітності та систем контролю, </w:t>
            </w:r>
            <w:r w:rsidRPr="00AE0ABD">
              <w:rPr>
                <w:rFonts w:ascii="Times New Roman" w:hAnsi="Times New Roman"/>
                <w:b/>
                <w:color w:val="000000"/>
                <w:sz w:val="20"/>
                <w:szCs w:val="20"/>
              </w:rPr>
              <w:br/>
              <w:t>включаючи внутрішній та зовнішній аудит;</w:t>
            </w:r>
          </w:p>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проходження вступного тренінгу після обрання до членів наглядової ради.</w:t>
            </w:r>
          </w:p>
        </w:tc>
      </w:tr>
      <w:tr w:rsidR="00AE0ABD" w:rsidRPr="00AE0ABD" w:rsidTr="00CF2C5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розробка планів навчань.</w:t>
            </w:r>
          </w:p>
        </w:tc>
      </w:tr>
      <w:tr w:rsidR="00AE0ABD" w:rsidRPr="00AE0ABD" w:rsidTr="00CF2C5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Голову наглядової ради обрано виключно зважаючи на професійні якості.</w:t>
            </w:r>
          </w:p>
        </w:tc>
      </w:tr>
      <w:tr w:rsidR="00AE0ABD" w:rsidRPr="00AE0ABD" w:rsidTr="00CF2C5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Комунікація голови наглядової ради з акціонерами здійснюється засобами електронного звязку та шляхом листування.</w:t>
            </w:r>
          </w:p>
        </w:tc>
      </w:tr>
      <w:tr w:rsidR="00AE0ABD" w:rsidRPr="00AE0ABD" w:rsidTr="00CF2C5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Функції голови наглядової ради визначено в положенні про наглядову раду.</w:t>
            </w:r>
          </w:p>
        </w:tc>
      </w:tr>
      <w:tr w:rsidR="00AE0ABD" w:rsidRPr="00AE0ABD" w:rsidTr="00CF2C5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Кодексом корпоративного уравління та положенням про наглядову раду передбачено створення посади корпоративного секретаря. Проте у звязку з незначною кількістю звернень з боку акціонерів та значною нестачею кадрів особу не призначено. ЇЇ функції покладено на наглядову раду товариства.</w:t>
            </w:r>
          </w:p>
        </w:tc>
      </w:tr>
      <w:tr w:rsidR="00AE0ABD" w:rsidRPr="00AE0ABD" w:rsidTr="00CF2C53">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E0ABD">
              <w:rPr>
                <w:rFonts w:ascii="Times New Roman" w:hAnsi="Times New Roman"/>
                <w:b/>
                <w:color w:val="000000"/>
              </w:rPr>
              <w:t>1) комітети наглядової ради</w:t>
            </w:r>
          </w:p>
        </w:tc>
      </w:tr>
      <w:tr w:rsidR="00AE0ABD" w:rsidRPr="00AE0ABD" w:rsidTr="00CF2C5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AE0ABD" w:rsidRPr="00AE0ABD" w:rsidTr="00CF2C5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AE0ABD" w:rsidRPr="00AE0ABD" w:rsidTr="00CF2C5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AE0ABD" w:rsidRPr="00AE0ABD" w:rsidTr="00CF2C5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AE0ABD" w:rsidRPr="00AE0ABD" w:rsidTr="00CF2C53">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AE0ABD" w:rsidRPr="00AE0ABD" w:rsidTr="00CF2C5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bl>
    <w:p w:rsidR="00AE0ABD" w:rsidRPr="00AE0ABD" w:rsidRDefault="00AE0ABD" w:rsidP="00AE0ABD"/>
    <w:tbl>
      <w:tblPr>
        <w:tblW w:w="5000" w:type="pct"/>
        <w:tblCellMar>
          <w:left w:w="0" w:type="dxa"/>
          <w:right w:w="0" w:type="dxa"/>
        </w:tblCellMar>
        <w:tblLook w:val="0000" w:firstRow="0" w:lastRow="0" w:firstColumn="0" w:lastColumn="0" w:noHBand="0" w:noVBand="0"/>
      </w:tblPr>
      <w:tblGrid>
        <w:gridCol w:w="4547"/>
        <w:gridCol w:w="1592"/>
        <w:gridCol w:w="3856"/>
      </w:tblGrid>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E0ABD">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E0ABD">
              <w:rPr>
                <w:rFonts w:ascii="Times New Roman" w:hAnsi="Times New Roman"/>
                <w:b/>
                <w:bCs/>
                <w:color w:val="000000"/>
              </w:rPr>
              <w:t>Відповідність практики</w:t>
            </w:r>
          </w:p>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E0ABD">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E0ABD">
              <w:rPr>
                <w:rFonts w:ascii="Times New Roman" w:hAnsi="Times New Roman"/>
                <w:b/>
                <w:bCs/>
                <w:color w:val="000000"/>
                <w:spacing w:val="-2"/>
              </w:rPr>
              <w:t xml:space="preserve">Опис наявної практики/ </w:t>
            </w:r>
            <w:r w:rsidRPr="00AE0ABD">
              <w:rPr>
                <w:rFonts w:ascii="Times New Roman" w:hAnsi="Times New Roman"/>
                <w:b/>
                <w:bCs/>
                <w:color w:val="000000"/>
                <w:spacing w:val="-2"/>
              </w:rPr>
              <w:br/>
              <w:t>обґрунтування відхилення</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Виконавчий орган розробляє стратегію особи, </w:t>
            </w:r>
            <w:r w:rsidRPr="00AE0ABD">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4"/>
                <w:szCs w:val="24"/>
              </w:rPr>
            </w:pPr>
            <w:r w:rsidRPr="00AE0AB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4"/>
                <w:szCs w:val="24"/>
              </w:rPr>
            </w:pPr>
            <w:r w:rsidRPr="00AE0ABD">
              <w:rPr>
                <w:rFonts w:ascii="Times New Roman" w:hAnsi="Times New Roman"/>
                <w:color w:val="000000"/>
                <w:sz w:val="20"/>
                <w:szCs w:val="20"/>
                <w:lang w:val="en-US"/>
              </w:rPr>
              <w:t xml:space="preserve">Згідно з положенням про генерального директора товариства : в компетенцію виконавчого органа входить розробка та </w:t>
            </w:r>
            <w:r w:rsidRPr="00AE0ABD">
              <w:rPr>
                <w:rFonts w:ascii="Times New Roman" w:hAnsi="Times New Roman"/>
                <w:color w:val="000000"/>
                <w:sz w:val="20"/>
                <w:szCs w:val="20"/>
                <w:lang w:val="en-US"/>
              </w:rPr>
              <w:lastRenderedPageBreak/>
              <w:t>затвердження проєктів бюджета, бізнес-планів, програм фінансово-господарської діяльності товариства.</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4"/>
                <w:szCs w:val="24"/>
              </w:rPr>
            </w:pPr>
            <w:r w:rsidRPr="00AE0AB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4"/>
                <w:szCs w:val="24"/>
              </w:rPr>
            </w:pPr>
            <w:r w:rsidRPr="00AE0ABD">
              <w:rPr>
                <w:rFonts w:ascii="Times New Roman" w:hAnsi="Times New Roman"/>
                <w:color w:val="000000"/>
                <w:sz w:val="20"/>
                <w:szCs w:val="20"/>
                <w:lang w:val="en-US"/>
              </w:rPr>
              <w:t>Наглядова рада щоквартально скликає збори для проведення аналізу показників ефективності діяльності виконавчого органу.</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4"/>
                <w:szCs w:val="24"/>
              </w:rPr>
            </w:pPr>
            <w:r w:rsidRPr="00AE0AB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4"/>
                <w:szCs w:val="24"/>
              </w:rPr>
            </w:pPr>
            <w:r w:rsidRPr="00AE0ABD">
              <w:rPr>
                <w:rFonts w:ascii="Times New Roman" w:hAnsi="Times New Roman"/>
                <w:color w:val="000000"/>
                <w:sz w:val="20"/>
                <w:szCs w:val="20"/>
                <w:lang w:val="en-US"/>
              </w:rPr>
              <w:t>На засіданнях наглядової ради виконавчий орган регулярно звітує про прогрес у впровадженні стратегії особи.</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4"/>
                <w:szCs w:val="24"/>
              </w:rPr>
            </w:pPr>
            <w:r w:rsidRPr="00AE0AB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4"/>
                <w:szCs w:val="24"/>
              </w:rPr>
            </w:pPr>
            <w:r w:rsidRPr="00AE0ABD">
              <w:rPr>
                <w:rFonts w:ascii="Times New Roman" w:hAnsi="Times New Roman"/>
                <w:color w:val="000000"/>
                <w:sz w:val="20"/>
                <w:szCs w:val="20"/>
                <w:lang w:val="en-US"/>
              </w:rPr>
              <w:t>На засіданнях наглядової ради виконавчий орган регулярно звітує про будь-які значні події.</w:t>
            </w:r>
          </w:p>
        </w:tc>
      </w:tr>
    </w:tbl>
    <w:p w:rsidR="00AE0ABD" w:rsidRPr="00AE0ABD" w:rsidRDefault="00AE0ABD" w:rsidP="00AE0ABD"/>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E0ABD">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E0ABD">
              <w:rPr>
                <w:rFonts w:ascii="Times New Roman" w:hAnsi="Times New Roman"/>
                <w:b/>
                <w:bCs/>
                <w:color w:val="000000"/>
              </w:rPr>
              <w:t>Відповідність практики</w:t>
            </w:r>
          </w:p>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E0AB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E0ABD">
              <w:rPr>
                <w:rFonts w:ascii="Times New Roman" w:hAnsi="Times New Roman"/>
                <w:b/>
                <w:bCs/>
                <w:color w:val="000000"/>
                <w:spacing w:val="-2"/>
              </w:rPr>
              <w:t xml:space="preserve">Опис наявної практики/ </w:t>
            </w:r>
            <w:r w:rsidRPr="00AE0ABD">
              <w:rPr>
                <w:rFonts w:ascii="Times New Roman" w:hAnsi="Times New Roman"/>
                <w:b/>
                <w:bCs/>
                <w:color w:val="000000"/>
                <w:spacing w:val="-2"/>
              </w:rPr>
              <w:br/>
              <w:t>обґрунтування відхилення</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Винагорода членам нагдядової ради не виплачується. Сума винагороди виконавчого органу визначається наглядовою радою та затверджена у контракті генерального директора.</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Виконавчий орган отримує фіксовану винагороду, що затверджена у контракті.</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Винагорода членам нагдядової ради не виплачується.</w:t>
            </w:r>
          </w:p>
        </w:tc>
      </w:tr>
    </w:tbl>
    <w:p w:rsidR="00AE0ABD" w:rsidRPr="00AE0ABD" w:rsidRDefault="00AE0ABD" w:rsidP="00AE0ABD"/>
    <w:tbl>
      <w:tblPr>
        <w:tblW w:w="5000" w:type="pct"/>
        <w:tblCellMar>
          <w:left w:w="0" w:type="dxa"/>
          <w:right w:w="0" w:type="dxa"/>
        </w:tblCellMar>
        <w:tblLook w:val="0000" w:firstRow="0" w:lastRow="0" w:firstColumn="0" w:lastColumn="0" w:noHBand="0" w:noVBand="0"/>
      </w:tblPr>
      <w:tblGrid>
        <w:gridCol w:w="4543"/>
        <w:gridCol w:w="1590"/>
        <w:gridCol w:w="3862"/>
      </w:tblGrid>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AE0ABD">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E0ABD">
              <w:rPr>
                <w:rFonts w:ascii="Times New Roman" w:hAnsi="Times New Roman"/>
                <w:b/>
                <w:bCs/>
                <w:color w:val="000000"/>
              </w:rPr>
              <w:t>Відповідність практики</w:t>
            </w:r>
          </w:p>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E0AB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E0ABD">
              <w:rPr>
                <w:rFonts w:ascii="Times New Roman" w:hAnsi="Times New Roman"/>
                <w:b/>
                <w:bCs/>
                <w:color w:val="000000"/>
                <w:spacing w:val="-2"/>
              </w:rPr>
              <w:t xml:space="preserve">Опис наявної практики/ </w:t>
            </w:r>
            <w:r w:rsidRPr="00AE0ABD">
              <w:rPr>
                <w:rFonts w:ascii="Times New Roman" w:hAnsi="Times New Roman"/>
                <w:b/>
                <w:bCs/>
                <w:color w:val="000000"/>
                <w:spacing w:val="-2"/>
              </w:rPr>
              <w:br/>
              <w:t>обґрунтування відхилення</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 xml:space="preserve">В особі затверджена та оприлюднена політика </w:t>
            </w:r>
            <w:r w:rsidRPr="00AE0ABD">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Розкриття інформації здійснюється відповідно до умов чинного законодавства.</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AE0ABD">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AE0ABD">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Підготовка фінасової звітності здійснюється відповідно до умов чинного законодавства та міждународних стандартів фінансової звітності під наглядом ревізійної комісії товариства.</w:t>
            </w:r>
          </w:p>
        </w:tc>
      </w:tr>
      <w:tr w:rsidR="00AE0ABD" w:rsidRPr="00AE0ABD" w:rsidTr="00CF2C5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jc w:val="center"/>
              <w:rPr>
                <w:rFonts w:ascii="Times New Roman" w:hAnsi="Times New Roman"/>
                <w:sz w:val="20"/>
                <w:szCs w:val="20"/>
                <w:lang w:val="en-US"/>
              </w:rPr>
            </w:pPr>
            <w:r w:rsidRPr="00AE0AB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rPr>
                <w:rFonts w:ascii="Times New Roman" w:hAnsi="Times New Roman"/>
                <w:sz w:val="20"/>
                <w:szCs w:val="20"/>
                <w:lang w:val="en-US"/>
              </w:rPr>
            </w:pPr>
            <w:r w:rsidRPr="00AE0ABD">
              <w:rPr>
                <w:rFonts w:ascii="Times New Roman" w:hAnsi="Times New Roman"/>
                <w:sz w:val="20"/>
                <w:szCs w:val="20"/>
                <w:lang w:val="en-US"/>
              </w:rPr>
              <w:t>Всю інформацію, що стосується корпоративного управління розміщено за адресою : www. ozpk.pat.ua</w:t>
            </w:r>
          </w:p>
        </w:tc>
      </w:tr>
    </w:tbl>
    <w:p w:rsidR="00AE0ABD" w:rsidRPr="00AE0ABD" w:rsidRDefault="00AE0ABD" w:rsidP="00AE0ABD"/>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E0ABD">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AE0ABD">
        <w:rPr>
          <w:rFonts w:ascii="Times New Roman" w:hAnsi="Times New Roman"/>
          <w:b/>
          <w:color w:val="000000"/>
          <w:sz w:val="24"/>
          <w:szCs w:val="24"/>
        </w:rPr>
        <w:br/>
        <w:t>прийнятих на таких зборах рішень</w:t>
      </w:r>
      <w:r w:rsidRPr="00AE0ABD">
        <w:rPr>
          <w:rFonts w:ascii="Times New Roman" w:hAnsi="Times New Roman"/>
          <w:b/>
          <w:color w:val="000000"/>
          <w:sz w:val="24"/>
          <w:szCs w:val="24"/>
          <w:lang w:val="en-US"/>
        </w:rPr>
        <w:t xml:space="preserve"> :</w:t>
      </w:r>
      <w:r w:rsidRPr="00AE0ABD">
        <w:rPr>
          <w:rFonts w:ascii="Times New Roman" w:hAnsi="Times New Roman"/>
          <w:b/>
          <w:color w:val="000000"/>
          <w:sz w:val="24"/>
          <w:szCs w:val="24"/>
        </w:rPr>
        <w:t xml:space="preserve"> </w:t>
      </w:r>
      <w:r w:rsidRPr="00AE0ABD">
        <w:rPr>
          <w:rFonts w:ascii="Times New Roman" w:hAnsi="Times New Roman"/>
          <w:b/>
          <w:color w:val="000000"/>
          <w:sz w:val="24"/>
          <w:szCs w:val="24"/>
          <w:u w:val="single"/>
          <w:lang w:val="en-US"/>
        </w:rPr>
        <w:t>__1__</w:t>
      </w:r>
      <w:r w:rsidRPr="00AE0ABD">
        <w:rPr>
          <w:rFonts w:ascii="Times New Roman" w:hAnsi="Times New Roman"/>
          <w:b/>
          <w:color w:val="000000"/>
          <w:sz w:val="24"/>
          <w:szCs w:val="24"/>
        </w:rPr>
        <w:t xml:space="preserve"> (</w:t>
      </w:r>
      <w:r w:rsidRPr="00AE0ABD">
        <w:rPr>
          <w:rFonts w:ascii="Times New Roman" w:hAnsi="Times New Roman"/>
          <w:b/>
          <w:color w:val="000000"/>
          <w:sz w:val="24"/>
          <w:szCs w:val="24"/>
          <w:lang w:val="ru-RU"/>
        </w:rPr>
        <w:t xml:space="preserve"> </w:t>
      </w:r>
      <w:r w:rsidRPr="00AE0ABD">
        <w:rPr>
          <w:rFonts w:ascii="Times New Roman" w:hAnsi="Times New Roman"/>
          <w:b/>
          <w:color w:val="000000"/>
          <w:sz w:val="24"/>
          <w:szCs w:val="24"/>
          <w:u w:val="single"/>
          <w:lang w:val="en-US"/>
        </w:rPr>
        <w:t>__1__</w:t>
      </w:r>
      <w:r w:rsidRPr="00AE0ABD">
        <w:rPr>
          <w:rFonts w:ascii="Times New Roman" w:hAnsi="Times New Roman"/>
          <w:b/>
          <w:color w:val="000000"/>
          <w:sz w:val="24"/>
          <w:szCs w:val="24"/>
          <w:lang w:val="ru-RU"/>
        </w:rPr>
        <w:t xml:space="preserve"> </w:t>
      </w:r>
      <w:r w:rsidRPr="00AE0ABD">
        <w:rPr>
          <w:rFonts w:ascii="Times New Roman" w:hAnsi="Times New Roman"/>
          <w:b/>
          <w:color w:val="000000"/>
          <w:sz w:val="24"/>
          <w:szCs w:val="24"/>
        </w:rPr>
        <w:t>)</w:t>
      </w:r>
    </w:p>
    <w:p w:rsidR="00AE0ABD" w:rsidRPr="00AE0ABD" w:rsidRDefault="00AE0ABD" w:rsidP="00AE0ABD">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2028"/>
        <w:gridCol w:w="8110"/>
      </w:tblGrid>
      <w:tr w:rsidR="00AE0ABD" w:rsidRPr="00AE0ABD" w:rsidTr="00CF2C53">
        <w:trPr>
          <w:trHeight w:val="360"/>
        </w:trPr>
        <w:tc>
          <w:tcPr>
            <w:tcW w:w="1000" w:type="pct"/>
            <w:shd w:val="clear" w:color="auto" w:fill="auto"/>
            <w:vAlign w:val="center"/>
          </w:tcPr>
          <w:p w:rsidR="00AE0ABD" w:rsidRPr="00AE0ABD" w:rsidRDefault="00AE0ABD" w:rsidP="00AE0ABD">
            <w:pPr>
              <w:spacing w:after="0"/>
              <w:jc w:val="center"/>
              <w:rPr>
                <w:rFonts w:ascii="Times New Roman" w:eastAsia="Calibri" w:hAnsi="Times New Roman"/>
                <w:b/>
                <w:lang w:eastAsia="en-US"/>
              </w:rPr>
            </w:pPr>
            <w:r w:rsidRPr="00AE0ABD">
              <w:rPr>
                <w:rFonts w:ascii="Times New Roman" w:eastAsia="Calibri" w:hAnsi="Times New Roman"/>
                <w:b/>
                <w:lang w:eastAsia="en-US"/>
              </w:rPr>
              <w:lastRenderedPageBreak/>
              <w:t>Дата проведення</w:t>
            </w:r>
          </w:p>
        </w:tc>
        <w:tc>
          <w:tcPr>
            <w:tcW w:w="4000" w:type="pct"/>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30.04.2025</w:t>
            </w:r>
          </w:p>
        </w:tc>
      </w:tr>
      <w:tr w:rsidR="00AE0ABD" w:rsidRPr="00AE0ABD" w:rsidTr="00CF2C53">
        <w:trPr>
          <w:trHeight w:val="360"/>
        </w:trPr>
        <w:tc>
          <w:tcPr>
            <w:tcW w:w="1000" w:type="pct"/>
            <w:shd w:val="clear" w:color="auto" w:fill="auto"/>
            <w:vAlign w:val="center"/>
          </w:tcPr>
          <w:p w:rsidR="00AE0ABD" w:rsidRPr="00AE0ABD" w:rsidRDefault="00AE0ABD" w:rsidP="00AE0ABD">
            <w:pPr>
              <w:spacing w:after="0"/>
              <w:jc w:val="center"/>
              <w:rPr>
                <w:rFonts w:ascii="Times New Roman" w:eastAsia="Calibri" w:hAnsi="Times New Roman"/>
                <w:b/>
                <w:lang w:eastAsia="en-US"/>
              </w:rPr>
            </w:pPr>
            <w:r w:rsidRPr="00AE0ABD">
              <w:rPr>
                <w:rFonts w:ascii="Times New Roman" w:eastAsia="Calibri" w:hAnsi="Times New Roman"/>
                <w:b/>
                <w:lang w:eastAsia="en-US"/>
              </w:rPr>
              <w:t>Спосіб проведення</w:t>
            </w:r>
          </w:p>
        </w:tc>
        <w:tc>
          <w:tcPr>
            <w:tcW w:w="4000" w:type="pct"/>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ab/>
              <w:t>очне голосування</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ab/>
              <w:t>електронне голосування</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X</w:t>
            </w:r>
            <w:r w:rsidRPr="00AE0ABD">
              <w:rPr>
                <w:rFonts w:ascii="Times New Roman" w:eastAsia="Calibri" w:hAnsi="Times New Roman"/>
                <w:lang w:eastAsia="en-US"/>
              </w:rPr>
              <w:tab/>
              <w:t>опитування (дистанційно)</w:t>
            </w:r>
          </w:p>
        </w:tc>
      </w:tr>
      <w:tr w:rsidR="00AE0ABD" w:rsidRPr="00AE0ABD" w:rsidTr="00CF2C53">
        <w:trPr>
          <w:trHeight w:val="360"/>
        </w:trPr>
        <w:tc>
          <w:tcPr>
            <w:tcW w:w="1000" w:type="pct"/>
            <w:shd w:val="clear" w:color="auto" w:fill="auto"/>
            <w:vAlign w:val="center"/>
          </w:tcPr>
          <w:p w:rsidR="00AE0ABD" w:rsidRPr="00AE0ABD" w:rsidRDefault="00AE0ABD" w:rsidP="00AE0ABD">
            <w:pPr>
              <w:spacing w:after="0"/>
              <w:jc w:val="center"/>
              <w:rPr>
                <w:rFonts w:ascii="Times New Roman" w:eastAsia="Calibri" w:hAnsi="Times New Roman"/>
                <w:b/>
                <w:lang w:eastAsia="en-US"/>
              </w:rPr>
            </w:pPr>
            <w:r w:rsidRPr="00AE0ABD">
              <w:rPr>
                <w:rFonts w:ascii="Times New Roman" w:eastAsia="Calibri" w:hAnsi="Times New Roman"/>
                <w:b/>
                <w:lang w:eastAsia="en-US"/>
              </w:rPr>
              <w:t>Суб'єкт скликання</w:t>
            </w:r>
          </w:p>
        </w:tc>
        <w:tc>
          <w:tcPr>
            <w:tcW w:w="4000" w:type="pct"/>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Приватне акціонерне товариство "Одеський завод поршневих кілець"</w:t>
            </w:r>
          </w:p>
        </w:tc>
      </w:tr>
      <w:tr w:rsidR="00AE0ABD" w:rsidRPr="00AE0ABD" w:rsidTr="00CF2C53">
        <w:trPr>
          <w:trHeight w:val="360"/>
        </w:trPr>
        <w:tc>
          <w:tcPr>
            <w:tcW w:w="5000" w:type="pct"/>
            <w:gridSpan w:val="2"/>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b/>
                <w:lang w:eastAsia="en-US"/>
              </w:rPr>
              <w:t>Питання порядку денного та прийняті рішення :</w:t>
            </w:r>
          </w:p>
        </w:tc>
      </w:tr>
      <w:tr w:rsidR="00AE0ABD" w:rsidRPr="00AE0ABD" w:rsidTr="00CF2C53">
        <w:trPr>
          <w:trHeight w:val="360"/>
        </w:trPr>
        <w:tc>
          <w:tcPr>
            <w:tcW w:w="5000" w:type="pct"/>
            <w:gridSpan w:val="2"/>
            <w:shd w:val="clear" w:color="auto" w:fill="auto"/>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1 питання: Затверджено звіт наглядової ради Товариства за 2024 р.</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2 питання: Затверджено звіт генерального директора Товариства за 2024 р.</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3. питання: Затверджено звіт та висновки ревізійної комісії Товариства за 2024 р.</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4 питання: Затверджено річний звіт Товариства за 2024 р. Затвердено рішення про покриття збитків Товариства за 2024 р. за рахунок прибутку майбутніх періодів.</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5 питання: Попередньо схвалено укладення Товариством значних правочинів (правочини, які будуть пов’язані з господарською діяльністю Товариства згідно із статутом; надання фінансової допомоги, позик, застав (іпотеки),порук, гарантій, в тому числі за третіх осіб; отримання фінансової допомоги або позик, надання в оренду й експлуатацію власного чи орендованого нерухомого майна, відчуження основних засобів, зовнішньоекономічні контракти, інші правочини), що вчинятимуться Товариством протягом не більше як одного року з дати прийняття цього рішення, за якими ринкова вартість майна або послуг, що є предметом кожного такого правочину, перевищує 25 відсотків, але менша ніж 50 відсотків або становить 50 і більше відсотків вартості активів Товариства за даними останньої річної фінансової звітості Товариства. Сукупна вартість правочинів не повинна перевищувати 35 млн. грн.</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6 питання. Прийняття рішення про надання згоди на вчинення значного правочину. </w:t>
            </w:r>
          </w:p>
          <w:p w:rsidR="00AE0ABD" w:rsidRPr="00AE0ABD" w:rsidRDefault="00AE0ABD" w:rsidP="00AE0ABD">
            <w:pPr>
              <w:spacing w:after="0"/>
              <w:rPr>
                <w:rFonts w:ascii="Times New Roman" w:eastAsia="Calibri" w:hAnsi="Times New Roman"/>
                <w:lang w:eastAsia="en-US"/>
              </w:rPr>
            </w:pPr>
          </w:p>
        </w:tc>
      </w:tr>
      <w:tr w:rsidR="00AE0ABD" w:rsidRPr="00AE0ABD" w:rsidTr="00CF2C53">
        <w:trPr>
          <w:trHeight w:val="360"/>
        </w:trPr>
        <w:tc>
          <w:tcPr>
            <w:tcW w:w="5000" w:type="pct"/>
            <w:gridSpan w:val="2"/>
            <w:shd w:val="clear" w:color="auto" w:fill="auto"/>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b/>
                <w:lang w:eastAsia="en-US"/>
              </w:rPr>
              <w:t xml:space="preserve">URL-адреса протоколу загальних зборів:  </w:t>
            </w:r>
            <w:r w:rsidRPr="00AE0ABD">
              <w:rPr>
                <w:rFonts w:ascii="Times New Roman" w:eastAsia="Calibri" w:hAnsi="Times New Roman"/>
                <w:lang w:eastAsia="en-US"/>
              </w:rPr>
              <w:t>https://ozpk.pat.ua/documents/informaciya-dlya-akcioneriv-ta-steikholderiv?doc=113698</w:t>
            </w:r>
          </w:p>
        </w:tc>
      </w:tr>
    </w:tbl>
    <w:p w:rsidR="00AE0ABD" w:rsidRPr="00AE0ABD" w:rsidRDefault="00AE0ABD" w:rsidP="00AE0ABD">
      <w:pPr>
        <w:spacing w:after="0"/>
        <w:rPr>
          <w:rFonts w:ascii="Times New Roman" w:eastAsia="Calibri" w:hAnsi="Times New Roman"/>
          <w:sz w:val="20"/>
          <w:lang w:eastAsia="en-US"/>
        </w:rPr>
      </w:pPr>
    </w:p>
    <w:p w:rsidR="00AE0ABD" w:rsidRPr="00AE0ABD" w:rsidRDefault="00AE0ABD" w:rsidP="00AE0ABD">
      <w:pPr>
        <w:spacing w:after="0"/>
        <w:rPr>
          <w:rFonts w:ascii="Times New Roman" w:eastAsia="Calibri" w:hAnsi="Times New Roman"/>
          <w:sz w:val="20"/>
          <w:lang w:eastAsia="en-US"/>
        </w:rPr>
      </w:pPr>
    </w:p>
    <w:p w:rsidR="00AE0ABD" w:rsidRPr="00AE0ABD" w:rsidRDefault="00AE0ABD" w:rsidP="00AE0ABD">
      <w:pPr>
        <w:spacing w:after="0"/>
        <w:rPr>
          <w:rFonts w:ascii="Times New Roman" w:eastAsia="Calibri" w:hAnsi="Times New Roman"/>
          <w:sz w:val="20"/>
          <w:lang w:eastAsia="en-US"/>
        </w:rPr>
      </w:pPr>
    </w:p>
    <w:p w:rsidR="00AE0ABD" w:rsidRDefault="00AE0ABD">
      <w:pPr>
        <w:sectPr w:rsidR="00AE0ABD" w:rsidSect="00AE0ABD">
          <w:pgSz w:w="11906" w:h="16838"/>
          <w:pgMar w:top="363" w:right="567" w:bottom="363" w:left="1417" w:header="709" w:footer="709" w:gutter="0"/>
          <w:cols w:space="708"/>
          <w:docGrid w:linePitch="360"/>
        </w:sectPr>
      </w:pPr>
    </w:p>
    <w:p w:rsidR="00AE0ABD" w:rsidRPr="00AE0ABD" w:rsidRDefault="00AE0ABD" w:rsidP="00AE0AB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E0ABD">
        <w:rPr>
          <w:rFonts w:ascii="Times New Roman" w:hAnsi="Times New Roman"/>
          <w:b/>
          <w:bCs/>
          <w:color w:val="000000"/>
          <w:sz w:val="24"/>
          <w:szCs w:val="24"/>
        </w:rPr>
        <w:lastRenderedPageBreak/>
        <w:t>Частина 4. Рада</w:t>
      </w:r>
    </w:p>
    <w:p w:rsidR="00AE0ABD" w:rsidRPr="00AE0ABD" w:rsidRDefault="00AE0ABD" w:rsidP="00AE0AB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E0ABD">
        <w:rPr>
          <w:rFonts w:ascii="Times New Roman" w:hAnsi="Times New Roman"/>
          <w:i/>
          <w:iCs/>
          <w:color w:val="000000"/>
          <w:sz w:val="24"/>
          <w:szCs w:val="24"/>
        </w:rPr>
        <w:t>Таблиця 1.</w:t>
      </w:r>
    </w:p>
    <w:p w:rsidR="00AE0ABD" w:rsidRPr="00AE0ABD" w:rsidRDefault="00AE0ABD" w:rsidP="00AE0ABD">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AE0ABD">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AE0ABD" w:rsidRPr="00AE0ABD" w:rsidTr="00CF2C5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Голова / член комітету ради</w:t>
            </w:r>
          </w:p>
        </w:tc>
      </w:tr>
      <w:tr w:rsidR="00AE0ABD" w:rsidRPr="00AE0ABD" w:rsidTr="00CF2C53">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rPr>
              <w:t>Комітет 3</w:t>
            </w:r>
          </w:p>
        </w:tc>
      </w:tr>
      <w:tr w:rsidR="00AE0ABD" w:rsidRPr="00AE0ABD" w:rsidTr="00CF2C5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b/>
                <w:sz w:val="20"/>
                <w:szCs w:val="20"/>
                <w:lang w:val="en-US"/>
              </w:rPr>
            </w:pPr>
            <w:r w:rsidRPr="00AE0ABD">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0ABD">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0ABD">
              <w:rPr>
                <w:rFonts w:ascii="Times New Roman" w:hAnsi="Times New Roman"/>
                <w:b/>
                <w:color w:val="000000"/>
                <w:sz w:val="20"/>
                <w:szCs w:val="20"/>
                <w:lang w:val="en-US"/>
              </w:rPr>
              <w:t>7</w:t>
            </w:r>
          </w:p>
        </w:tc>
      </w:tr>
      <w:tr w:rsidR="00AE0ABD" w:rsidRPr="00AE0ABD" w:rsidTr="00CF2C5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Калайда Дмитро Олегович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w:t>
            </w:r>
          </w:p>
        </w:tc>
        <w:tc>
          <w:tcPr>
            <w:tcW w:w="563"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w:t>
            </w:r>
          </w:p>
        </w:tc>
        <w:tc>
          <w:tcPr>
            <w:tcW w:w="444"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E0ABD" w:rsidRPr="00AE0ABD" w:rsidTr="00CF2C5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Голованов Костянтин Юрійович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w:t>
            </w:r>
          </w:p>
        </w:tc>
        <w:tc>
          <w:tcPr>
            <w:tcW w:w="563"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w:t>
            </w:r>
          </w:p>
        </w:tc>
        <w:tc>
          <w:tcPr>
            <w:tcW w:w="444"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E0ABD" w:rsidRPr="00AE0ABD" w:rsidTr="00CF2C5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Кривошеєва Наталія Георгіївна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w:t>
            </w:r>
          </w:p>
        </w:tc>
        <w:tc>
          <w:tcPr>
            <w:tcW w:w="563"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0ABD">
              <w:rPr>
                <w:rFonts w:ascii="Times New Roman" w:hAnsi="Times New Roman"/>
                <w:sz w:val="20"/>
                <w:szCs w:val="20"/>
                <w:lang w:val="en-US"/>
              </w:rPr>
              <w:t>**********</w:t>
            </w:r>
          </w:p>
        </w:tc>
        <w:tc>
          <w:tcPr>
            <w:tcW w:w="444" w:type="pct"/>
            <w:tcBorders>
              <w:top w:val="single" w:sz="4" w:space="0" w:color="000000"/>
              <w:left w:val="single" w:sz="4" w:space="0" w:color="000000"/>
              <w:bottom w:val="single" w:sz="4" w:space="0" w:color="000000"/>
              <w:right w:val="single" w:sz="4" w:space="0" w:color="000000"/>
            </w:tcBorders>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AE0ABD" w:rsidRPr="00AE0ABD" w:rsidRDefault="00AE0ABD" w:rsidP="00AE0ABD"/>
    <w:p w:rsidR="00AE0ABD" w:rsidRDefault="00AE0ABD">
      <w:pPr>
        <w:sectPr w:rsidR="00AE0ABD" w:rsidSect="00AE0ABD">
          <w:pgSz w:w="16838" w:h="11906" w:orient="landscape"/>
          <w:pgMar w:top="567" w:right="363" w:bottom="567" w:left="363" w:header="709" w:footer="709" w:gutter="0"/>
          <w:cols w:space="708"/>
          <w:docGrid w:linePitch="360"/>
        </w:sectPr>
      </w:pPr>
    </w:p>
    <w:p w:rsidR="00AE0ABD" w:rsidRPr="00AE0ABD" w:rsidRDefault="00AE0ABD" w:rsidP="00AE0AB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E0ABD">
        <w:rPr>
          <w:rFonts w:ascii="Times New Roman" w:hAnsi="Times New Roman"/>
          <w:i/>
          <w:iCs/>
          <w:color w:val="000000"/>
          <w:sz w:val="24"/>
          <w:szCs w:val="24"/>
        </w:rPr>
        <w:lastRenderedPageBreak/>
        <w:t>Таблиця 2.</w:t>
      </w:r>
    </w:p>
    <w:p w:rsidR="00AE0ABD" w:rsidRPr="00AE0ABD" w:rsidRDefault="00AE0ABD" w:rsidP="00AE0AB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E0ABD">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AE0ABD" w:rsidRPr="00AE0ABD" w:rsidTr="00CF2C5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sz w:val="20"/>
                <w:szCs w:val="20"/>
                <w:lang w:val="en-US"/>
              </w:rPr>
              <w:t>12</w:t>
            </w:r>
          </w:p>
        </w:tc>
      </w:tr>
      <w:tr w:rsidR="00AE0ABD" w:rsidRPr="00AE0ABD" w:rsidTr="00CF2C5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sz w:val="20"/>
                <w:szCs w:val="20"/>
                <w:lang w:val="en-US"/>
              </w:rPr>
              <w:t>12</w:t>
            </w:r>
          </w:p>
        </w:tc>
      </w:tr>
      <w:tr w:rsidR="00AE0ABD" w:rsidRPr="00AE0ABD" w:rsidTr="00CF2C5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suppressAutoHyphens/>
              <w:autoSpaceDE w:val="0"/>
              <w:autoSpaceDN w:val="0"/>
              <w:adjustRightInd w:val="0"/>
              <w:spacing w:after="0" w:line="240" w:lineRule="auto"/>
              <w:jc w:val="center"/>
              <w:rPr>
                <w:rFonts w:ascii="Times New Roman" w:hAnsi="Times New Roman"/>
                <w:sz w:val="20"/>
                <w:szCs w:val="20"/>
              </w:rPr>
            </w:pPr>
            <w:r w:rsidRPr="00AE0ABD">
              <w:rPr>
                <w:rFonts w:ascii="Times New Roman" w:hAnsi="Times New Roman"/>
                <w:sz w:val="20"/>
                <w:szCs w:val="20"/>
                <w:lang w:val="en-US"/>
              </w:rPr>
              <w:t>0</w:t>
            </w:r>
          </w:p>
        </w:tc>
      </w:tr>
      <w:tr w:rsidR="00AE0ABD" w:rsidRPr="00AE0ABD" w:rsidTr="00CF2C5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За звітний період було проведено </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12</w:t>
            </w:r>
            <w:r w:rsidRPr="00AE0ABD">
              <w:rPr>
                <w:rFonts w:ascii="Times New Roman" w:hAnsi="Times New Roman"/>
                <w:sz w:val="20"/>
                <w:szCs w:val="20"/>
                <w:lang w:val="en-US"/>
              </w:rPr>
              <w:tab/>
              <w:t>засідань наглядової ради:</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1.   Про підсумки  фінансово-господарської діяльності підприємства  за  четвертий квартал  2024 року в умовах военого стану.</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2.   </w:t>
            </w:r>
            <w:r w:rsidRPr="00AE0ABD">
              <w:rPr>
                <w:rFonts w:ascii="Times New Roman" w:hAnsi="Times New Roman"/>
                <w:sz w:val="20"/>
                <w:szCs w:val="20"/>
                <w:lang w:val="en-US"/>
              </w:rPr>
              <w:tab/>
              <w:t>1. Про скликання та проведення річних загальних зборів акціонерів Товариства дистанційно .</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 Визначення дати складання переліку акціонерів, які мають бути повідомлені про проведення Зборів, та дати складання переліку акціонерів, які мають право участі у Зборах.</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 Затвердження  проекту порядку денного (переліку питань разом з проектами рішень)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4. Затвердження порядку повідомлення акціонерів про скликання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5. Затвердження тексту  Повідомлення про проведення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6. Про визначення осіб, уповноважених взаємодіяти з Центральним депозитарієм при проведенні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3.    1. Затвердження порядку денного річних загальних зборів акціонерів Товариства (далі - Збори).</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 Затвердження форми та тексту бюлетеня для голосування за питаннями порядку денного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 Про визначення Голови та секретаря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4. Про визначення персонального складу реєстраційної комісії Зборів та порядку реєстрації учасників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5. Про визначення персонального складу лічильної комісії Зборів та припинення їх повноважень після проведення Зборів.</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4.   Про підсумки  фінансово-господарської діяльності підприємства  за  перший квартал  2025 року в умовах военого стану.</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5.   Про тимчасову зміну умов контракту з генеральним директором ПрАТ "ОЗПК"</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6.   Про надання згоди на вчинення значного правочину.</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7.   Про підсумки  фінансово-господарської діяльності підприємства  за  другий квартал  2025 року в умовах военого стану.</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8.  Розгляд річного звіту ПрАТ ОЗПК за 2022 рік.</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9.  Про підсумки  фінансово-господарської діяльності підприємства  за  третій квартал  2025 року в умовах военого стану.</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10.Розгляд річного звіту ПрАТ ОЗПК за 2023 рік.</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11. Про тимчасову зміну умов контракту з генеральним директором ПрАТ "ОЗПК"</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r w:rsidRPr="00AE0ABD">
              <w:rPr>
                <w:rFonts w:ascii="Times New Roman" w:hAnsi="Times New Roman"/>
                <w:sz w:val="20"/>
                <w:szCs w:val="20"/>
                <w:lang w:val="en-US"/>
              </w:rPr>
              <w:t>12. Розгляд річного звіту ПрАТ ОЗПК за 2024 рік.</w:t>
            </w: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lang w:val="en-US"/>
              </w:rPr>
            </w:pPr>
          </w:p>
          <w:p w:rsidR="00AE0ABD" w:rsidRPr="00AE0ABD" w:rsidRDefault="00AE0ABD" w:rsidP="00AE0ABD">
            <w:pPr>
              <w:widowControl w:val="0"/>
              <w:suppressAutoHyphens/>
              <w:autoSpaceDE w:val="0"/>
              <w:autoSpaceDN w:val="0"/>
              <w:adjustRightInd w:val="0"/>
              <w:spacing w:after="0" w:line="240" w:lineRule="auto"/>
              <w:rPr>
                <w:rFonts w:ascii="Times New Roman" w:hAnsi="Times New Roman"/>
                <w:sz w:val="20"/>
                <w:szCs w:val="20"/>
              </w:rPr>
            </w:pPr>
          </w:p>
        </w:tc>
      </w:tr>
    </w:tbl>
    <w:p w:rsidR="00AE0ABD" w:rsidRPr="00AE0ABD" w:rsidRDefault="00AE0ABD" w:rsidP="00AE0ABD"/>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E0ABD">
        <w:rPr>
          <w:rFonts w:ascii="Times New Roman" w:hAnsi="Times New Roman"/>
          <w:b/>
          <w:color w:val="000000"/>
          <w:sz w:val="24"/>
          <w:szCs w:val="24"/>
        </w:rPr>
        <w:t>Звіт ради</w:t>
      </w:r>
      <w:r w:rsidRPr="00AE0ABD">
        <w:rPr>
          <w:rFonts w:ascii="Times New Roman" w:hAnsi="Times New Roman"/>
          <w:b/>
          <w:color w:val="000000"/>
          <w:sz w:val="24"/>
          <w:szCs w:val="24"/>
          <w:lang w:val="en-US"/>
        </w:rPr>
        <w:t xml:space="preserve"> </w:t>
      </w:r>
      <w:r w:rsidRPr="00AE0ABD">
        <w:rPr>
          <w:rFonts w:ascii="Times New Roman" w:hAnsi="Times New Roman"/>
          <w:b/>
          <w:color w:val="000000"/>
          <w:sz w:val="24"/>
          <w:szCs w:val="24"/>
        </w:rPr>
        <w:t>:</w:t>
      </w: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 складу наглядової ради товариства протягом 2025 року входили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Голованов Костянтин Юрійович - голова наглядової ради, заступник генерального директора;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Кривошеєва Наталя Георгіївна - член наглядової ради, завідувач канцелярією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Калайда Дмитро Олегович - член наглядової ради, головний бухгалтер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Наглядова рада товариства складалась з працівників товариства, задіяних на ключових ділянках діяльності товариства. Що дозволяє ефективно і вірно приймати рішення, перебуваючи на посадах членів наглядової ради. Усіх членів наглядової ради повязує між собою багаторічна ефективна трудова співпраця. Всі члени наглядової ради не входять до складу наглядових рад інших юридичних осіб та не працюють в іінших юридичних особах. Згідно з рішенням загальних зборів акціонерів свої обовязки члени наглядової ради здійснюють на безоплатній основі.</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До складу наглядової ради не входять незалежні члени.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У наглядовій раді товариства не створювались комітети. Зовнішній аудит товариства не проводився, оскільки товариство належить до приватних акціонерних товариств.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Протягом року діяльність наглядової ради забезпечила виконання поставлених цілей товариства. Здійснювався контроль за діяльністю виконавчого органа. відбувалась підготовка до загальних зборів акціонерів, узгоджені напрямки реалізації  та виробництва товарної продукції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Наглядову  раду товариства очолює голова наглядової ради Голованов Костянтин Юрійович. Кривошеєва Наталя Георгіївна - член наглядової ради, виконує обовязки серетаря наглядової ради, Калайда Дмитро Олегович - члени наглядової ради. Члени наглядової ради перебувають у постійному звязку з головою наглядової ради. Здійснюється оперативний обмін інформацією, щодо діяльності товариства. Всі ключові питання приймаються на засіданнях наглядової ради. В ході проведення засідань наглядової ради приймається до уваги думки та пропозиції усіх членів ради.  Протягом 2025 року було прийнято рішення про реалізацію частини обладнання та частини приміщень формувального та ліварного цехів, та приміщення трансформаційної підстанції. Вказання приміщення потребували значних інвестицій для приведення у задовільний стан. Рішення про реалізацію дозволило отримати значні кошти та зменшити розмір орендної плати за землю.</w:t>
      </w:r>
    </w:p>
    <w:p w:rsidR="00AE0ABD" w:rsidRPr="00AE0ABD" w:rsidRDefault="00AE0ABD" w:rsidP="00AE0AB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E0ABD">
        <w:rPr>
          <w:rFonts w:ascii="Times New Roman" w:hAnsi="Times New Roman"/>
          <w:i/>
          <w:iCs/>
          <w:color w:val="000000"/>
          <w:sz w:val="24"/>
          <w:szCs w:val="24"/>
        </w:rPr>
        <w:t>Таблиця 4.</w:t>
      </w:r>
    </w:p>
    <w:p w:rsidR="00AE0ABD" w:rsidRPr="00AE0ABD" w:rsidRDefault="00AE0ABD" w:rsidP="00AE0AB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E0ABD">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Голованов Юрій Миколайович з 01.01.2025 року по 31.12.2025 року</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Рішення щодо питань, повязаних з поточною діяльністю товариства, Розробка проекта бюджета,бизнес - плана, програми фінансово-господарської діяльності, штатного розкладу. Затвердження правил внутрішнього трудового розкладу, посадових інструкцій та посадових окладів працівників. Организація ведення бухгалтерського обліку та звітності товариства. Прийняття рішень шодо вчинення значних правочинів.</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 </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 </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 </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0AB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bl>
    <w:p w:rsidR="00AE0ABD" w:rsidRPr="00AE0ABD" w:rsidRDefault="00AE0ABD" w:rsidP="00AE0ABD"/>
    <w:p w:rsidR="00AE0ABD" w:rsidRPr="00AE0ABD" w:rsidRDefault="00AE0ABD" w:rsidP="00AE0ABD">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AE0ABD">
        <w:rPr>
          <w:rFonts w:ascii="Times New Roman" w:hAnsi="Times New Roman"/>
          <w:b/>
          <w:color w:val="000000"/>
          <w:sz w:val="24"/>
          <w:szCs w:val="24"/>
        </w:rPr>
        <w:t>Звіт виконавчого органу:</w:t>
      </w:r>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Згідо із Статутом виконавчий орган товариства складається з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генерального директора;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-Член дирекції;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-Провідний фахівець з судового представництва.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Протягом 2025 року  виконання обовязків виконавчого органу здійснівав генеральний  директор - Голованов Юрій Миколайович.</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Слід зазначити, що Голованов Юрій Миколайович є кірівником зазначеного підприємства з 1979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Члена дирекції та провідного фахівця з судового представництва на посади не призначалось.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Оцінка компетентності та ефективності керівника в 2025 році не проводилась.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Оцінка виконання виконавчим органом поставлених цілей особи в 2025 році не проводилась.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Діяльність виконавчого органу протягом 2025 року зумовила зменшення  кредиторської заборгованості на 778 тис. грн. та надала можливість подальшого існування підприємства.</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AE0ABD">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AE0ABD">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AE0ABD">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2</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jc w:val="center"/>
              <w:rPr>
                <w:rFonts w:ascii="Times New Roman" w:hAnsi="Times New Roman"/>
                <w:sz w:val="20"/>
                <w:szCs w:val="20"/>
                <w:lang w:val="en-US"/>
              </w:rPr>
            </w:pPr>
            <w:r w:rsidRPr="00AE0ABD">
              <w:rPr>
                <w:rFonts w:ascii="Times New Roman" w:hAnsi="Times New Roman"/>
                <w:sz w:val="20"/>
                <w:szCs w:val="20"/>
                <w:lang w:val="en-US"/>
              </w:rPr>
              <w:t>Ні</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Основні характеристики систем внутрішнього контролю і управління емітента полягають у контролі за</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1) достовірність даних, які містяться в річній фінансовій звітності Товариства;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2) відповідність ведення бухгалтерського, податкового, статистичного обліку та звітності відповідним нормативним документам;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3) своєчасність і правильність відображення в бухгалтерському обліку всіх фінансових операцій відповідно до встановлених правил та порядку;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4) дотримання ДирекцієюТовариства наданих їй повноважень щодо розпорядження майном Товариства, укладення правочинів та проведення фінансових операцій від імені Товариства;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5) своєчасність та правильність здійснення розрахунків за зобов'язаннями Товариства;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6) зберігання грошових коштів та матеріальних цінностей;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7) використання коштів резервного та інших фондів Товариства;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8) правильність нарахування та виплати дивідендів;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9) дотримання порядку оплати акцій Товариства;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10) фінансовий стан Товариства, рівень його платоспроможності, ліквідності активів, співвідношення власних та позичкових коштів.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Контроль за дотриманням вищезезначених  пунктів здійнює ревізійна комісія та наглядова рада товариства.</w:t>
            </w:r>
          </w:p>
          <w:p w:rsidR="00AE0ABD" w:rsidRPr="00AE0ABD" w:rsidRDefault="00AE0ABD" w:rsidP="00AE0ABD">
            <w:pPr>
              <w:spacing w:after="0"/>
              <w:rPr>
                <w:rFonts w:ascii="Times New Roman" w:hAnsi="Times New Roman"/>
                <w:sz w:val="20"/>
                <w:szCs w:val="20"/>
                <w:lang w:val="en-US"/>
              </w:rPr>
            </w:pP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Товариством не створювались підрозділи другої лінії захисту.</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Товариством не створювались підрозділи третьої лінії захисту.</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AE0ABD">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jc w:val="center"/>
              <w:rPr>
                <w:rFonts w:ascii="Times New Roman" w:hAnsi="Times New Roman"/>
                <w:sz w:val="20"/>
                <w:szCs w:val="20"/>
                <w:lang w:val="en-US"/>
              </w:rPr>
            </w:pPr>
            <w:r w:rsidRPr="00AE0ABD">
              <w:rPr>
                <w:rFonts w:ascii="Times New Roman" w:hAnsi="Times New Roman"/>
                <w:sz w:val="20"/>
                <w:szCs w:val="20"/>
                <w:lang w:val="en-US"/>
              </w:rPr>
              <w:t>Ні</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Перелік основних внутрішніх документів </w:t>
            </w:r>
            <w:r w:rsidRPr="00AE0ABD">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Товариством не створювались та не затверджувались документи щодо системи внутрішнього контролю.</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 xml:space="preserve">Дата та номер рішення про затвердження звіту </w:t>
            </w:r>
            <w:r w:rsidRPr="00AE0ABD">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  .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Товариством не створювався звіт системи внутрішнього контролю.</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lastRenderedPageBreak/>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jc w:val="center"/>
              <w:rPr>
                <w:rFonts w:ascii="Times New Roman" w:hAnsi="Times New Roman"/>
                <w:sz w:val="20"/>
                <w:szCs w:val="20"/>
                <w:lang w:val="en-US"/>
              </w:rPr>
            </w:pPr>
            <w:r w:rsidRPr="00AE0ABD">
              <w:rPr>
                <w:rFonts w:ascii="Times New Roman" w:hAnsi="Times New Roman"/>
                <w:sz w:val="20"/>
                <w:szCs w:val="20"/>
                <w:lang w:val="en-US"/>
              </w:rPr>
              <w:t>Ні</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Товариство не має декларації схильності до ризиків.</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Товариство не має декларації схильності до ризиків.</w:t>
            </w:r>
          </w:p>
        </w:tc>
      </w:tr>
      <w:tr w:rsidR="00AE0ABD" w:rsidRPr="00AE0ABD" w:rsidTr="00CF2C5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0ABD">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 xml:space="preserve">.  .    </w:t>
            </w:r>
          </w:p>
          <w:p w:rsidR="00AE0ABD" w:rsidRPr="00AE0ABD" w:rsidRDefault="00AE0ABD" w:rsidP="00AE0ABD">
            <w:pPr>
              <w:spacing w:after="0"/>
              <w:rPr>
                <w:rFonts w:ascii="Times New Roman" w:hAnsi="Times New Roman"/>
                <w:sz w:val="20"/>
                <w:szCs w:val="20"/>
                <w:lang w:val="en-US"/>
              </w:rPr>
            </w:pPr>
            <w:r w:rsidRPr="00AE0ABD">
              <w:rPr>
                <w:rFonts w:ascii="Times New Roman" w:hAnsi="Times New Roman"/>
                <w:sz w:val="20"/>
                <w:szCs w:val="20"/>
                <w:lang w:val="en-US"/>
              </w:rPr>
              <w:t>*</w:t>
            </w:r>
          </w:p>
        </w:tc>
      </w:tr>
    </w:tbl>
    <w:p w:rsidR="00AE0ABD" w:rsidRPr="00AE0ABD" w:rsidRDefault="00AE0ABD" w:rsidP="00AE0ABD"/>
    <w:p w:rsidR="00AE0ABD" w:rsidRPr="00AE0ABD" w:rsidRDefault="00AE0ABD" w:rsidP="00AE0ABD"/>
    <w:p w:rsidR="00AE0ABD" w:rsidRDefault="00AE0ABD">
      <w:pPr>
        <w:sectPr w:rsidR="00AE0ABD" w:rsidSect="00AE0ABD">
          <w:pgSz w:w="11906" w:h="16838"/>
          <w:pgMar w:top="363" w:right="567" w:bottom="363" w:left="1417" w:header="708" w:footer="708" w:gutter="0"/>
          <w:cols w:space="708"/>
          <w:docGrid w:linePitch="360"/>
        </w:sectPr>
      </w:pPr>
    </w:p>
    <w:p w:rsidR="00AE0ABD" w:rsidRPr="00AE0ABD" w:rsidRDefault="00AE0ABD" w:rsidP="00AE0AB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E0ABD">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AE0ABD" w:rsidRPr="00AE0ABD" w:rsidTr="00CF2C5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en-US"/>
              </w:rPr>
              <w:t xml:space="preserve">        </w:t>
            </w:r>
            <w:r w:rsidRPr="00AE0ABD">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Розмір пакета акцій, що знаходиться в прямому та (опосередкованому) володінні</w:t>
            </w:r>
          </w:p>
        </w:tc>
      </w:tr>
      <w:tr w:rsidR="00AE0ABD" w:rsidRPr="00AE0ABD" w:rsidTr="00CF2C5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Голованов Костянтин Юрійович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43.21047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43.21047</w:t>
            </w:r>
          </w:p>
        </w:tc>
      </w:tr>
      <w:tr w:rsidR="00AE0ABD" w:rsidRPr="00AE0ABD" w:rsidTr="00CF2C5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Голованова Любов Василівна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9.89782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9.89782</w:t>
            </w:r>
          </w:p>
        </w:tc>
      </w:tr>
      <w:tr w:rsidR="00AE0ABD" w:rsidRPr="00AE0ABD" w:rsidTr="00CF2C5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Голованов Вячеслав Костянтинович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6.78274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6.78274</w:t>
            </w:r>
          </w:p>
        </w:tc>
      </w:tr>
    </w:tbl>
    <w:p w:rsidR="00AE0ABD" w:rsidRPr="00AE0ABD" w:rsidRDefault="00AE0ABD" w:rsidP="00AE0ABD"/>
    <w:p w:rsidR="00AE0ABD" w:rsidRPr="00AE0ABD" w:rsidRDefault="00AE0ABD" w:rsidP="00AE0ABD">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AE0ABD">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AE0ABD" w:rsidRPr="00AE0ABD" w:rsidTr="00CF2C5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 xml:space="preserve">Назва посади, </w:t>
            </w:r>
            <w:r w:rsidRPr="00AE0ABD">
              <w:rPr>
                <w:rFonts w:ascii="Times New Roman" w:hAnsi="Times New Roman"/>
                <w:b/>
                <w:color w:val="000000"/>
                <w:sz w:val="20"/>
                <w:szCs w:val="24"/>
              </w:rPr>
              <w:br/>
              <w:t xml:space="preserve">назва органу, </w:t>
            </w:r>
            <w:r w:rsidRPr="00AE0ABD">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Порядок призначення та звільнення посадової особи</w:t>
            </w:r>
          </w:p>
        </w:tc>
      </w:tr>
      <w:tr w:rsidR="00AE0ABD" w:rsidRPr="00AE0ABD" w:rsidTr="00CF2C5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Калайда Дмитро Олегович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Головний бухгалтер, Викоонавчий орган - Генеральний директор, Наказ №  68 від 14.06.2007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До компетенцiї головного бухгалтера вiдноситься:</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органiзацiя бухгалтерського облiку в товариствi;</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забезпеченя дотримання в товариствi встановлених єдиних методичних основ бухгалтерського облiку, складання i надання у встановленi термiни вiдповiдної звiтностi;</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керiвництво роботою по забезпеченню контролю вiдображення на рахунках бухгалтерського облiку всiх господарських операцiй, дотримання порядку оформлення первинних документiв i реєстрiв бухгалтерського облiку, фiнансової звiтностi, розрахункiв i платiжних зобовязань;</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xml:space="preserve">- забезпечення суворого дотримання фiнансової </w:t>
            </w:r>
            <w:r w:rsidRPr="00AE0ABD">
              <w:rPr>
                <w:rFonts w:ascii="Times New Roman" w:hAnsi="Times New Roman"/>
                <w:color w:val="000000"/>
                <w:sz w:val="20"/>
                <w:szCs w:val="24"/>
              </w:rPr>
              <w:lastRenderedPageBreak/>
              <w:t>дiсциплiни, кошторисiв адмiнстративно-господарських i iнших витрат, законостi списання з бухгалтерських балансiв недостач, дебiторської заборгованостi i iнших витрат;</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забезпечення правильного нарахування i своєчасного перерахування платежiв до державного бюджету, внес кiв на державне соцыальне страхування, засобiв на фiнансування капiтальних вкладень, погашення у встановленi термiни заборгованностi банкам по позиках; вiдрахування засобiв до фондiв i резервiв;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забезпечення здiйснення економiчного аналiзу господарсько-фiнансової дiяльностi товариства за даними бухгалтерського облiку i звiтностi в цiлях виявлення внутрiгосподарських резервiв, попередження витрат i непродуктивних витрат;</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органiзацiя i контроль проведення ревiзiй, iнвентаризацiй грошових коштiв, товарно-матерiальних цiнностей i основних фондiв, розрахункiв i платiжних зобовязань;</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-контроль правильностi облiку заробiтної платнi, дотримання фiнансової i касової дiсциплiни;</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xml:space="preserve">- контроль стягнення у встановленi термiни дебiторської i погашення кредиторської заборгованностi, дотримання </w:t>
            </w:r>
            <w:r w:rsidRPr="00AE0ABD">
              <w:rPr>
                <w:rFonts w:ascii="Times New Roman" w:hAnsi="Times New Roman"/>
                <w:color w:val="000000"/>
                <w:sz w:val="20"/>
                <w:szCs w:val="24"/>
              </w:rPr>
              <w:lastRenderedPageBreak/>
              <w:t>платiжної дисциплiни;</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контроль роботи персоналу у головнiй бухгалтерiї.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lastRenderedPageBreak/>
              <w:t>Порядок призначення та звільнення посадової особи визначено посадовими іструкціями головного бухгалтера та діючим законодавством України. Призначення головного бухгалтера здійснюється на підставі наказу виконавчого органу - Генерального Директора.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Звільнення з посади головного бухгалтера відбувається за наступних підстав: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при його бажанні, при умові письмового повідомлення про це товариства, за два тиждні;</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в разі неможливості виконання обовязків головного бухгалтера за станом здоровя;</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xml:space="preserve">- в разі вступу до законної сили вироку суду, яким його присудили до покарання, яке виключає можливість виконання обовязків </w:t>
            </w:r>
            <w:r w:rsidRPr="00AE0ABD">
              <w:rPr>
                <w:rFonts w:ascii="Times New Roman" w:hAnsi="Times New Roman"/>
                <w:color w:val="000000"/>
                <w:sz w:val="20"/>
                <w:szCs w:val="24"/>
              </w:rPr>
              <w:lastRenderedPageBreak/>
              <w:t>головного бухгалтера;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в разі смерті, визнання його недієздатним, обмежено дієздатним,безвісти відсутнім, померлим.</w:t>
            </w:r>
          </w:p>
        </w:tc>
      </w:tr>
      <w:tr w:rsidR="00AE0ABD" w:rsidRPr="00AE0ABD" w:rsidTr="00CF2C5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lastRenderedPageBreak/>
              <w:t>Крижановський В'ячеслав Юрійович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Ревізор, Загальні збори акціонерів, 13.05.2024 року, протокол загальних зборів акціонерів від 13.05.2024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Права та обовязки ревізора визначаються Законом України "Про акціонерні товариства", Статутом та положенням про ревізійну комісію.</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Ревізійна комісія має право вносити пропозиції до повістки дня загальних зборів та вимагати скликання позачергових загальних зборів. Члени ревізійної комісії мають право бути присутніми на загальних зборах та приймати участь в обговоренні  питань повістки дня з правом нарадчого голосу.Члени ревізійної комісії мають право приймати участь в засіданнях наглядової ради та виконавчого органу у випадках передбачених Законом, Статутом та внутрішніми положеннями Товариства.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Реізійна комісія продить перевірку фінансово-господарської діяльності товариства за підсумками фінансового року, якщо інше не передбачено Статутом товариства, Положенням про ревізійну комісію, або рішенням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Виконавчий орган забезпечує доступ членів ревізійної комісії до інформації в межах, що визначені Положенням про ревізійну комісію.</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xml:space="preserve">При проведенні контролю </w:t>
            </w:r>
            <w:r w:rsidRPr="00AE0ABD">
              <w:rPr>
                <w:rFonts w:ascii="Times New Roman" w:hAnsi="Times New Roman"/>
                <w:color w:val="000000"/>
                <w:sz w:val="20"/>
                <w:szCs w:val="24"/>
              </w:rPr>
              <w:lastRenderedPageBreak/>
              <w:t>фінансово-господарської діяльності товариства ревізійна комісія перевіряє:</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достовірність данних, що міститься в річній фінансовій звітності товариства;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відповідність ведення бухгалтерського, податкового, статистичного обліку та звітності відповідним нормативним документам;</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дотримання генеральним директором товариства наданих йому повноважень щодо розпорядження майном товариства, укладання правових договорів та проведення фінансових операцій від імені товариства;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своєчасність та правільність здійснення розрахунків по зобовязанням товариства;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зберігання грошових коштів та матеріальних цінностей;</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використання коштів резервного та інших фондів товариства;</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правильність нарахування та виплати дивідендів;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фінансове становище товариства, рівень його платежеспроможності, ліквіжності активів, співвідношення власних та позикових коштів.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xml:space="preserve">Ревізійна комісія у відповідності з покладеними на неї завданнями здійснює планові та спеціальні перевірки фінансово-господарської діяльності товариства, дочініх підприємств, </w:t>
            </w:r>
            <w:r w:rsidRPr="00AE0ABD">
              <w:rPr>
                <w:rFonts w:ascii="Times New Roman" w:hAnsi="Times New Roman"/>
                <w:color w:val="000000"/>
                <w:sz w:val="20"/>
                <w:szCs w:val="24"/>
              </w:rPr>
              <w:lastRenderedPageBreak/>
              <w:t>філіалов та представництв.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Планова перевірка проводиться ревізійной комісієй за підсумками фінансово-господарської діяльності товариства за рік з наданням загальним зборам акціонерів висновків по річним звітам та балансам. Висновки мають містити інформацію про підтвердження  та повноту даних фінансової звітності товариства, про факти порушення законодавства під час здійснення фінансово-господарської діяльності. а також встановленого порядку ведення бухгалтерського обліку та подання звітності, інши фактах, що було виявлено під час проаедення перевірки. Срок проведення планової перевірки не повинен перевищувати тридцять календарних днів.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При виконанні своїх обовязків члени ревізійної комісії належним образом мають вивчати всі документи та матеріали, що відносяться до предмету перевірок. При цьому члени ревізійної комісії забавязани зберігати  комерційну тайну, не розголошувати відомості, що є конфіденційними, до яких члени ревізійної комісії товариства мають доступ при виконанні своїх функцій.</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lastRenderedPageBreak/>
              <w:t xml:space="preserve">Ревізор Товариства є органом Товариства, який здійснює перевірки фінансово-господарської діяльності Товариства. </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Ревізор Товариства  обирається загальними зборами строком на 3 (три) роки. Ревізором Товариства може бути фізична особа, яка має повну цивільну дієздатність та/або акціонер-юридична особа.  Ревізор Товариства  обираються виключно шляхом кумулятивного голосування. Не можуть бути Ревізором Товариства члени Наглядової ради та члени Дирекції Товариства; корпоративний секретар; особа, яка не має повної цивільної дієздатності; члени інших органів Товариства. Ревізор Товариства  не можуть входити до складу лічильної комісії Товариства. Ревізор Товариства обирається загальними зборами акціонерів.</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Ревізор Товариства  може бути відкликаний до закінчення терміну повноважень рішенням загальних зборів акціонерів товариства. А також про одночасне обрання нового Ревізора Товариства .</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Без загальних зборів акціонерів повноваження Ревізора Товариства припиняються:</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xml:space="preserve">- при його бажанні, при умові </w:t>
            </w:r>
            <w:r w:rsidRPr="00AE0ABD">
              <w:rPr>
                <w:rFonts w:ascii="Times New Roman" w:hAnsi="Times New Roman"/>
                <w:color w:val="000000"/>
                <w:sz w:val="20"/>
                <w:szCs w:val="24"/>
              </w:rPr>
              <w:lastRenderedPageBreak/>
              <w:t>письмового повідомлення про це товариства, за два тиждні;</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в разі неможливості виконання обовязків члена комісії за станом здоровя;</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в разі вступу до законної сили вироку суду, яким його присудили до покарання, яке виключає можливість виконання обовязків члена ревізійної комісії;</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 в разі смерті, визнання його недієздатним, обмежено дієздатним,безвісти відсутнім, померлим.</w:t>
            </w:r>
          </w:p>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AE0ABD" w:rsidRDefault="00AE0ABD">
      <w:pPr>
        <w:sectPr w:rsidR="00AE0ABD" w:rsidSect="00AE0ABD">
          <w:pgSz w:w="16838" w:h="11906" w:orient="landscape"/>
          <w:pgMar w:top="567" w:right="363" w:bottom="567" w:left="363" w:header="709" w:footer="709" w:gutter="0"/>
          <w:cols w:space="708"/>
          <w:docGrid w:linePitch="360"/>
        </w:sectPr>
      </w:pPr>
    </w:p>
    <w:p w:rsidR="00AE0ABD" w:rsidRPr="00AE0ABD" w:rsidRDefault="00AE0ABD" w:rsidP="00AE0ABD">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AE0ABD">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AE0ABD" w:rsidRPr="00AE0ABD" w:rsidRDefault="00AE0ABD" w:rsidP="00AE0ABD">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5069"/>
        <w:gridCol w:w="5069"/>
      </w:tblGrid>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Орган управління </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Виконавчий орган</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Голованов Юрій Миколайович</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РНОКПП</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УНЗР</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 xml:space="preserve">**********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Посада</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Генеральний директор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Дата вступу на посаду</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01.10.2024</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Виплатили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Мають виплатити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Прийнято рішення про виплату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168831.2</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168831.2</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Змінна частина винагороди не нараховувалась.</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Винагороди та компенсації у разі звільнення контрактом не передбачено.</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Звіт про винагороду не складався.</w:t>
            </w:r>
          </w:p>
        </w:tc>
      </w:tr>
    </w:tbl>
    <w:p w:rsidR="00AE0ABD" w:rsidRPr="00AE0ABD" w:rsidRDefault="00AE0ABD" w:rsidP="00AE0ABD">
      <w:pPr>
        <w:spacing w:after="0"/>
        <w:rPr>
          <w:rFonts w:ascii="Times New Roman" w:eastAsia="Calibri" w:hAnsi="Times New Roman"/>
          <w:b/>
          <w:sz w:val="20"/>
          <w:szCs w:val="20"/>
          <w:lang w:eastAsia="en-US"/>
        </w:rPr>
      </w:pPr>
      <w:r w:rsidRPr="00AE0AB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2.31196142261</w:t>
      </w:r>
    </w:p>
    <w:p w:rsidR="00AE0ABD" w:rsidRPr="00AE0ABD" w:rsidRDefault="00AE0ABD" w:rsidP="00AE0AB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Орган управління </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Рада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Голованов Костянтин Юрійович</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РНОКПП</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УНЗР</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 xml:space="preserve">**********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Посада</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Голова наглядової ради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Дата вступу на посаду</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13.05.2024</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Виплатили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Мають виплатити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Прийнято рішення про виплату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Винагорода не нараховується.</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Винагорода та компенсація в разі звільнення не виплачується.</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Звіт про винагороду не складався.</w:t>
            </w:r>
          </w:p>
        </w:tc>
      </w:tr>
    </w:tbl>
    <w:p w:rsidR="00AE0ABD" w:rsidRPr="00AE0ABD" w:rsidRDefault="00AE0ABD" w:rsidP="00AE0ABD">
      <w:pPr>
        <w:spacing w:after="0"/>
        <w:rPr>
          <w:rFonts w:ascii="Times New Roman" w:eastAsia="Calibri" w:hAnsi="Times New Roman"/>
          <w:b/>
          <w:sz w:val="20"/>
          <w:szCs w:val="20"/>
          <w:lang w:eastAsia="en-US"/>
        </w:rPr>
      </w:pPr>
      <w:r w:rsidRPr="00AE0AB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E0ABD" w:rsidRPr="00AE0ABD" w:rsidRDefault="00AE0ABD" w:rsidP="00AE0AB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Орган управління </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Рада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Калайда Дмитро Олегович</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РНОКПП</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УНЗР</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 xml:space="preserve">**********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Посада</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член наглядової ради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Дата вступу на посаду</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13.05.2024</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Виплатили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Мають виплатити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Прийнято рішення про виплату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Винагорода на нараховується.</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 у разі звільнення не виплачується.</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Звіт про винагороду не складався.</w:t>
            </w:r>
          </w:p>
        </w:tc>
      </w:tr>
    </w:tbl>
    <w:p w:rsidR="00AE0ABD" w:rsidRPr="00AE0ABD" w:rsidRDefault="00AE0ABD" w:rsidP="00AE0ABD">
      <w:pPr>
        <w:spacing w:after="0"/>
        <w:rPr>
          <w:rFonts w:ascii="Times New Roman" w:eastAsia="Calibri" w:hAnsi="Times New Roman"/>
          <w:b/>
          <w:sz w:val="20"/>
          <w:szCs w:val="20"/>
          <w:lang w:eastAsia="en-US"/>
        </w:rPr>
      </w:pPr>
      <w:r w:rsidRPr="00AE0AB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E0ABD" w:rsidRPr="00AE0ABD" w:rsidRDefault="00AE0ABD" w:rsidP="00AE0AB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Орган управління </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Рада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Кривошеєва Наталя Георгіївна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РНОКПП</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УНЗР</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 xml:space="preserve">**********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Посада</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Член наглядової ради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Дата вступу на посаду</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13.05.2024</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Виплатили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Мають виплатити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Прийнято рішення про виплату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Винагорода на нараховується.</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 у разі звільнення не виплачується.</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Звіт про винагороду не складався.</w:t>
            </w:r>
          </w:p>
        </w:tc>
      </w:tr>
    </w:tbl>
    <w:p w:rsidR="00AE0ABD" w:rsidRPr="00AE0ABD" w:rsidRDefault="00AE0ABD" w:rsidP="00AE0ABD">
      <w:pPr>
        <w:spacing w:after="0"/>
        <w:rPr>
          <w:rFonts w:ascii="Times New Roman" w:eastAsia="Calibri" w:hAnsi="Times New Roman"/>
          <w:b/>
          <w:sz w:val="20"/>
          <w:szCs w:val="20"/>
          <w:lang w:eastAsia="en-US"/>
        </w:rPr>
      </w:pPr>
      <w:r w:rsidRPr="00AE0AB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E0ABD" w:rsidRPr="00AE0ABD" w:rsidRDefault="00AE0ABD" w:rsidP="00AE0AB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Орган управління </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Рада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Калайда Дмитро Олегович</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РНОКПП</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УНЗР</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 xml:space="preserve">**********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Посада</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Головний бухгалтер                                                                                                                                                                                                                                            </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Дата вступу на посаду</w:t>
            </w:r>
          </w:p>
        </w:tc>
        <w:tc>
          <w:tcPr>
            <w:tcW w:w="3968" w:type="dxa"/>
            <w:shd w:val="clear" w:color="auto" w:fill="auto"/>
            <w:vAlign w:val="center"/>
          </w:tcPr>
          <w:p w:rsidR="00AE0ABD" w:rsidRPr="00AE0ABD" w:rsidRDefault="00AE0ABD" w:rsidP="00AE0ABD">
            <w:pPr>
              <w:spacing w:after="0"/>
              <w:jc w:val="center"/>
              <w:rPr>
                <w:rFonts w:ascii="Times New Roman" w:eastAsia="Calibri" w:hAnsi="Times New Roman"/>
                <w:lang w:eastAsia="en-US"/>
              </w:rPr>
            </w:pPr>
            <w:r w:rsidRPr="00AE0ABD">
              <w:rPr>
                <w:rFonts w:ascii="Times New Roman" w:eastAsia="Calibri" w:hAnsi="Times New Roman"/>
                <w:lang w:eastAsia="en-US"/>
              </w:rPr>
              <w:t>01.07.2007</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 xml:space="preserve">Розмір винагороди у національній або іноземній валюті, яку виплатили (мають виплатити) у </w:t>
            </w:r>
            <w:r w:rsidRPr="00AE0ABD">
              <w:rPr>
                <w:rFonts w:ascii="Times New Roman" w:eastAsia="Calibri" w:hAnsi="Times New Roman"/>
                <w:b/>
                <w:lang w:eastAsia="en-US"/>
              </w:rPr>
              <w:lastRenderedPageBreak/>
              <w:t>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lastRenderedPageBreak/>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lastRenderedPageBreak/>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Виплатили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Мають виплатити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p w:rsidR="00AE0ABD" w:rsidRPr="00AE0ABD" w:rsidRDefault="00AE0ABD" w:rsidP="00AE0ABD">
            <w:pPr>
              <w:spacing w:after="0"/>
              <w:rPr>
                <w:rFonts w:ascii="Times New Roman" w:eastAsia="Calibri" w:hAnsi="Times New Roman"/>
                <w:lang w:eastAsia="en-US"/>
              </w:rPr>
            </w:pP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 xml:space="preserve">Прийнято рішення про виплату : </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Грошова</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Негрошова</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125391.77</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125391.77</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Виплатили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Мають виплатити : 0</w:t>
            </w:r>
          </w:p>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Прийнято рішення про виплату : 0</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Змінна частина винагороди не нараховувалась.</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Винагороди та компенсації у разі звільнення контрактом не передбачено.</w:t>
            </w:r>
          </w:p>
        </w:tc>
      </w:tr>
      <w:tr w:rsidR="00AE0ABD" w:rsidRPr="00AE0ABD" w:rsidTr="00CF2C53">
        <w:trPr>
          <w:trHeight w:val="360"/>
        </w:trPr>
        <w:tc>
          <w:tcPr>
            <w:tcW w:w="3968" w:type="dxa"/>
            <w:shd w:val="clear" w:color="auto" w:fill="auto"/>
            <w:vAlign w:val="center"/>
          </w:tcPr>
          <w:p w:rsidR="00AE0ABD" w:rsidRPr="00AE0ABD" w:rsidRDefault="00AE0ABD" w:rsidP="00AE0ABD">
            <w:pPr>
              <w:spacing w:after="0"/>
              <w:rPr>
                <w:rFonts w:ascii="Times New Roman" w:eastAsia="Calibri" w:hAnsi="Times New Roman"/>
                <w:b/>
                <w:lang w:eastAsia="en-US"/>
              </w:rPr>
            </w:pPr>
            <w:r w:rsidRPr="00AE0AB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0ABD" w:rsidRPr="00AE0ABD" w:rsidRDefault="00AE0ABD" w:rsidP="00AE0ABD">
            <w:pPr>
              <w:spacing w:after="0"/>
              <w:rPr>
                <w:rFonts w:ascii="Times New Roman" w:eastAsia="Calibri" w:hAnsi="Times New Roman"/>
                <w:lang w:eastAsia="en-US"/>
              </w:rPr>
            </w:pPr>
            <w:r w:rsidRPr="00AE0ABD">
              <w:rPr>
                <w:rFonts w:ascii="Times New Roman" w:eastAsia="Calibri" w:hAnsi="Times New Roman"/>
                <w:lang w:eastAsia="en-US"/>
              </w:rPr>
              <w:t>Звіт про винагороду не складався.</w:t>
            </w:r>
          </w:p>
        </w:tc>
      </w:tr>
    </w:tbl>
    <w:p w:rsidR="00AE0ABD" w:rsidRPr="00AE0ABD" w:rsidRDefault="00AE0ABD" w:rsidP="00AE0ABD">
      <w:pPr>
        <w:spacing w:after="0"/>
        <w:rPr>
          <w:rFonts w:ascii="Times New Roman" w:eastAsia="Calibri" w:hAnsi="Times New Roman"/>
          <w:b/>
          <w:sz w:val="20"/>
          <w:szCs w:val="20"/>
          <w:lang w:eastAsia="en-US"/>
        </w:rPr>
      </w:pPr>
      <w:r w:rsidRPr="00AE0AB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E0ABD" w:rsidRPr="00AE0ABD" w:rsidRDefault="00AE0ABD" w:rsidP="00AE0ABD">
      <w:pPr>
        <w:spacing w:after="0"/>
        <w:rPr>
          <w:rFonts w:ascii="Times New Roman" w:eastAsia="Calibri" w:hAnsi="Times New Roman"/>
          <w:b/>
          <w:sz w:val="20"/>
          <w:szCs w:val="20"/>
          <w:lang w:eastAsia="en-US"/>
        </w:rPr>
      </w:pPr>
    </w:p>
    <w:p w:rsidR="00AE0ABD" w:rsidRPr="00AE0ABD" w:rsidRDefault="00AE0ABD" w:rsidP="00AE0ABD">
      <w:pPr>
        <w:spacing w:after="0"/>
        <w:rPr>
          <w:rFonts w:ascii="Times New Roman" w:eastAsia="Calibri" w:hAnsi="Times New Roman"/>
          <w:b/>
          <w:sz w:val="20"/>
          <w:szCs w:val="20"/>
          <w:lang w:eastAsia="en-US"/>
        </w:rPr>
      </w:pPr>
    </w:p>
    <w:p w:rsidR="00AE0ABD" w:rsidRDefault="00AE0ABD">
      <w:pPr>
        <w:sectPr w:rsidR="00AE0ABD" w:rsidSect="00AE0ABD">
          <w:pgSz w:w="11906" w:h="16838"/>
          <w:pgMar w:top="363" w:right="567" w:bottom="363" w:left="1417" w:header="709" w:footer="709" w:gutter="0"/>
          <w:cols w:space="708"/>
          <w:docGrid w:linePitch="360"/>
        </w:sectPr>
      </w:pPr>
    </w:p>
    <w:p w:rsidR="00AE0ABD" w:rsidRPr="001520EA" w:rsidRDefault="00AE0ABD" w:rsidP="00AE0ABD">
      <w:pPr>
        <w:pStyle w:val="a4"/>
        <w:spacing w:before="0"/>
        <w:rPr>
          <w:b w:val="0"/>
          <w:sz w:val="26"/>
          <w:szCs w:val="26"/>
        </w:rPr>
      </w:pPr>
      <w:bookmarkStart w:id="21" w:name="_Toc230001910"/>
      <w:r w:rsidRPr="001520EA">
        <w:rPr>
          <w:rStyle w:val="Bold"/>
          <w:rFonts w:ascii="Times New Roman" w:hAnsi="Times New Roman"/>
          <w:b/>
          <w:sz w:val="26"/>
          <w:szCs w:val="26"/>
        </w:rPr>
        <w:lastRenderedPageBreak/>
        <w:t>3) інформація щодо наявності у емітента відносин з іноземними державами зони ризику</w:t>
      </w:r>
      <w:bookmarkEnd w:id="21"/>
    </w:p>
    <w:p w:rsidR="00AE0ABD" w:rsidRPr="00AE0ABD" w:rsidRDefault="00AE0ABD" w:rsidP="00AE0ABD">
      <w:pPr>
        <w:rPr>
          <w:rFonts w:ascii="Times New Roman" w:hAnsi="Times New Roman"/>
          <w:b/>
          <w:sz w:val="24"/>
          <w:szCs w:val="24"/>
        </w:rPr>
      </w:pPr>
      <w:r w:rsidRPr="00AE0ABD">
        <w:rPr>
          <w:rFonts w:ascii="Times New Roman" w:hAnsi="Times New Roman"/>
          <w:b/>
          <w:sz w:val="24"/>
          <w:szCs w:val="24"/>
        </w:rPr>
        <w:t>Інформація щодо наявності в структурі власності емітента фізичних осіб, які мають громадянство іноземної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32"/>
        <w:gridCol w:w="1963"/>
        <w:gridCol w:w="3232"/>
        <w:gridCol w:w="2246"/>
        <w:gridCol w:w="3791"/>
      </w:tblGrid>
      <w:tr w:rsidR="00AE0ABD" w:rsidRPr="00AE0ABD" w:rsidTr="00CF2C53">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Опис наявних у особи відносин контролю над емітентом</w:t>
            </w:r>
          </w:p>
        </w:tc>
      </w:tr>
      <w:tr w:rsidR="00AE0ABD" w:rsidRPr="00AE0ABD" w:rsidTr="00CF2C53">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ru-RU"/>
              </w:rPr>
              <w:t xml:space="preserve">                                                 </w:t>
            </w:r>
            <w:r w:rsidRPr="00AE0ABD">
              <w:rPr>
                <w:rFonts w:ascii="Times New Roman" w:hAnsi="Times New Roman"/>
                <w:b/>
                <w:color w:val="000000"/>
                <w:sz w:val="20"/>
                <w:szCs w:val="20"/>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ru-RU"/>
              </w:rPr>
              <w:t xml:space="preserve">                              </w:t>
            </w:r>
            <w:r w:rsidRPr="00AE0ABD">
              <w:rPr>
                <w:rFonts w:ascii="Times New Roman" w:hAnsi="Times New Roman"/>
                <w:b/>
                <w:color w:val="000000"/>
                <w:sz w:val="20"/>
                <w:szCs w:val="20"/>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lang w:val="ru-RU"/>
              </w:rPr>
            </w:pPr>
            <w:r w:rsidRPr="00AE0ABD">
              <w:rPr>
                <w:rFonts w:ascii="Times New Roman" w:hAnsi="Times New Roman"/>
                <w:b/>
                <w:color w:val="000000"/>
                <w:sz w:val="20"/>
                <w:szCs w:val="20"/>
                <w:lang w:val="ru-RU"/>
              </w:rPr>
              <w:t xml:space="preserve">                                    5</w:t>
            </w:r>
          </w:p>
        </w:tc>
      </w:tr>
      <w:tr w:rsidR="00AE0ABD" w:rsidRPr="00AE0ABD" w:rsidTr="00CF2C53">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E0ABD">
              <w:rPr>
                <w:rFonts w:ascii="Times New Roman" w:hAnsi="Times New Roman"/>
                <w:color w:val="000000"/>
                <w:sz w:val="20"/>
                <w:szCs w:val="20"/>
                <w:lang w:val="ru-RU"/>
              </w:rPr>
              <w:t>Савкин Алексей Васильевич</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РОСІЙСЬКА ФЕДЕРАЦІЯ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E0ABD">
              <w:rPr>
                <w:rFonts w:ascii="Times New Roman" w:hAnsi="Times New Roman"/>
                <w:color w:val="000000"/>
                <w:sz w:val="20"/>
                <w:szCs w:val="20"/>
                <w:lang w:val="ru-RU"/>
              </w:rPr>
              <w:t>РОСІЙСЬКА ФЕДЕРАЦІЯ, г. Калининград</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263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E0ABD">
              <w:rPr>
                <w:rFonts w:ascii="Times New Roman" w:hAnsi="Times New Roman"/>
                <w:color w:val="000000"/>
                <w:sz w:val="20"/>
                <w:szCs w:val="20"/>
                <w:lang w:val="ru-RU"/>
              </w:rPr>
              <w:t>зв'язки з іноземною державою зони ризику відсутні</w:t>
            </w:r>
          </w:p>
        </w:tc>
      </w:tr>
    </w:tbl>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AE0ABD" w:rsidRPr="00AE0ABD" w:rsidRDefault="00AE0ABD" w:rsidP="00AE0ABD"/>
    <w:p w:rsidR="00AE0ABD" w:rsidRPr="00AE0ABD" w:rsidRDefault="00AE0ABD" w:rsidP="00AE0ABD">
      <w:pPr>
        <w:rPr>
          <w:rFonts w:ascii="Times New Roman" w:hAnsi="Times New Roman"/>
          <w:b/>
          <w:sz w:val="24"/>
          <w:szCs w:val="24"/>
        </w:rPr>
      </w:pPr>
      <w:r w:rsidRPr="00AE0ABD">
        <w:rPr>
          <w:rFonts w:ascii="Times New Roman" w:hAnsi="Times New Roman"/>
          <w:b/>
          <w:sz w:val="24"/>
          <w:szCs w:val="24"/>
        </w:rPr>
        <w:t>Інформація щодо наявності в структурі власності емітента фізичних осіб, постійним місцем проживання яких є іноземні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32"/>
        <w:gridCol w:w="1963"/>
        <w:gridCol w:w="3232"/>
        <w:gridCol w:w="2246"/>
        <w:gridCol w:w="3791"/>
      </w:tblGrid>
      <w:tr w:rsidR="00AE0ABD" w:rsidRPr="00AE0ABD" w:rsidTr="00CF2C53">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rsidR="00AE0ABD" w:rsidRPr="00AE0ABD" w:rsidRDefault="00AE0ABD" w:rsidP="00AE0ABD">
            <w:pPr>
              <w:jc w:val="center"/>
              <w:rPr>
                <w:rFonts w:ascii="Times New Roman" w:hAnsi="Times New Roman"/>
                <w:b/>
                <w:sz w:val="20"/>
                <w:szCs w:val="20"/>
              </w:rPr>
            </w:pPr>
            <w:r w:rsidRPr="00AE0ABD">
              <w:rPr>
                <w:rFonts w:ascii="Times New Roman" w:hAnsi="Times New Roman"/>
                <w:b/>
                <w:sz w:val="20"/>
                <w:szCs w:val="20"/>
              </w:rPr>
              <w:t>Опис наявних у особи відносин контролю над емітентом</w:t>
            </w:r>
          </w:p>
        </w:tc>
      </w:tr>
      <w:tr w:rsidR="00AE0ABD" w:rsidRPr="00AE0ABD" w:rsidTr="00CF2C53">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ru-RU"/>
              </w:rPr>
              <w:t xml:space="preserve">                                                 </w:t>
            </w:r>
            <w:r w:rsidRPr="00AE0ABD">
              <w:rPr>
                <w:rFonts w:ascii="Times New Roman" w:hAnsi="Times New Roman"/>
                <w:b/>
                <w:color w:val="000000"/>
                <w:sz w:val="20"/>
                <w:szCs w:val="20"/>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0ABD">
              <w:rPr>
                <w:rFonts w:ascii="Times New Roman" w:hAnsi="Times New Roman"/>
                <w:b/>
                <w:color w:val="000000"/>
                <w:sz w:val="20"/>
                <w:szCs w:val="20"/>
                <w:lang w:val="ru-RU"/>
              </w:rPr>
              <w:t xml:space="preserve">                              </w:t>
            </w:r>
            <w:r w:rsidRPr="00AE0ABD">
              <w:rPr>
                <w:rFonts w:ascii="Times New Roman" w:hAnsi="Times New Roman"/>
                <w:b/>
                <w:color w:val="000000"/>
                <w:sz w:val="20"/>
                <w:szCs w:val="20"/>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0ABD">
              <w:rPr>
                <w:rFonts w:ascii="Times New Roman" w:hAnsi="Times New Roman"/>
                <w:b/>
                <w:color w:val="000000"/>
                <w:sz w:val="20"/>
                <w:szCs w:val="20"/>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lang w:val="ru-RU"/>
              </w:rPr>
            </w:pPr>
            <w:r w:rsidRPr="00AE0ABD">
              <w:rPr>
                <w:rFonts w:ascii="Times New Roman" w:hAnsi="Times New Roman"/>
                <w:b/>
                <w:color w:val="000000"/>
                <w:sz w:val="20"/>
                <w:szCs w:val="20"/>
                <w:lang w:val="ru-RU"/>
              </w:rPr>
              <w:t xml:space="preserve">                                   5</w:t>
            </w:r>
          </w:p>
        </w:tc>
      </w:tr>
      <w:tr w:rsidR="00AE0ABD" w:rsidRPr="00AE0ABD" w:rsidTr="00CF2C53">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E0ABD">
              <w:rPr>
                <w:rFonts w:ascii="Times New Roman" w:hAnsi="Times New Roman"/>
                <w:color w:val="000000"/>
                <w:sz w:val="20"/>
                <w:szCs w:val="20"/>
                <w:lang w:val="ru-RU"/>
              </w:rPr>
              <w:t>Савкин Алексей Васильевич</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Російська Федерація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E0ABD">
              <w:rPr>
                <w:rFonts w:ascii="Times New Roman" w:hAnsi="Times New Roman"/>
                <w:color w:val="000000"/>
                <w:sz w:val="20"/>
                <w:szCs w:val="20"/>
                <w:lang w:val="ru-RU"/>
              </w:rPr>
              <w:t>Російська Федерація, г. Калининград</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0ABD">
              <w:rPr>
                <w:rFonts w:ascii="Times New Roman" w:hAnsi="Times New Roman"/>
                <w:color w:val="000000"/>
                <w:sz w:val="20"/>
                <w:szCs w:val="20"/>
              </w:rPr>
              <w:t>263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E0ABD">
              <w:rPr>
                <w:rFonts w:ascii="Times New Roman" w:hAnsi="Times New Roman"/>
                <w:color w:val="000000"/>
                <w:sz w:val="20"/>
                <w:szCs w:val="20"/>
                <w:lang w:val="ru-RU"/>
              </w:rPr>
              <w:t>зв'язки з іноземною державою зони ризику відсутні</w:t>
            </w:r>
          </w:p>
        </w:tc>
      </w:tr>
    </w:tbl>
    <w:p w:rsidR="00AE0ABD" w:rsidRPr="00AE0ABD" w:rsidRDefault="00AE0ABD" w:rsidP="00AE0ABD"/>
    <w:p w:rsidR="00AE0ABD" w:rsidRPr="00AE0ABD" w:rsidRDefault="00AE0ABD" w:rsidP="00AE0ABD">
      <w:pPr>
        <w:keepNext/>
        <w:spacing w:after="0"/>
        <w:outlineLvl w:val="0"/>
        <w:rPr>
          <w:rFonts w:ascii="Times New Roman" w:hAnsi="Times New Roman"/>
          <w:b/>
          <w:bCs/>
          <w:kern w:val="32"/>
          <w:sz w:val="26"/>
          <w:szCs w:val="26"/>
        </w:rPr>
      </w:pPr>
      <w:bookmarkStart w:id="22" w:name="_Toc230001911"/>
      <w:r w:rsidRPr="00AE0ABD">
        <w:rPr>
          <w:rFonts w:ascii="Times New Roman" w:hAnsi="Times New Roman"/>
          <w:b/>
          <w:bCs/>
          <w:kern w:val="32"/>
          <w:sz w:val="26"/>
          <w:szCs w:val="26"/>
        </w:rPr>
        <w:t>5. Перелік посилань на внутрішні документи особи, що розміщені на вебсайті особи</w:t>
      </w:r>
      <w:bookmarkEnd w:id="22"/>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AE0ABD" w:rsidRPr="00AE0ABD" w:rsidTr="00CF2C5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 xml:space="preserve">Опис ключових питань, які регулюються </w:t>
            </w:r>
            <w:r w:rsidRPr="00AE0ABD">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 xml:space="preserve">URL-адреса вебсайту особи, за якою розміщено </w:t>
            </w:r>
            <w:r w:rsidRPr="00AE0ABD">
              <w:rPr>
                <w:rFonts w:ascii="Times New Roman" w:hAnsi="Times New Roman"/>
                <w:b/>
                <w:color w:val="000000"/>
                <w:sz w:val="20"/>
                <w:szCs w:val="24"/>
              </w:rPr>
              <w:br/>
              <w:t>внутрішній документ</w:t>
            </w:r>
          </w:p>
        </w:tc>
      </w:tr>
      <w:tr w:rsidR="00AE0ABD" w:rsidRPr="00AE0ABD" w:rsidTr="00CF2C5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4</w:t>
            </w:r>
          </w:p>
        </w:tc>
      </w:tr>
      <w:tr w:rsidR="00AE0ABD" w:rsidRPr="00AE0ABD" w:rsidTr="00CF2C5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Статут Приватного акціонерного товариства " Одеський завод поршневих кілець"</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Діяльність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https://ozpk.pat.ua/documents/ustanovchi-dokumenti?doc=118323</w:t>
            </w:r>
          </w:p>
        </w:tc>
      </w:tr>
      <w:tr w:rsidR="00AE0ABD" w:rsidRPr="00AE0ABD" w:rsidTr="00CF2C5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Положення про загальні збори акціонерів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Регулює питання взаємовідносин акціонерів та товариства.</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lastRenderedPageBreak/>
              <w:t>Документ встановлює:</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компетенцію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право на участь в загальних зборах;</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скликання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підготовки до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проведення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проведення позачергових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голосування;</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складання протоколу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опротестування рішень загальних зборів;</w:t>
            </w:r>
          </w:p>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 xml:space="preserve"> порядок зберігання документів загальних зборів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lastRenderedPageBreak/>
              <w:t>http://ozpk.pat.ua/documents/polozhennya?doc=74515</w:t>
            </w:r>
          </w:p>
        </w:tc>
      </w:tr>
      <w:tr w:rsidR="00AE0ABD" w:rsidRPr="00AE0ABD" w:rsidTr="00CF2C5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lastRenderedPageBreak/>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Положення про наглядова раду</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Положення про наглядову раду визначає правовий статус, склад, срок повноважень, порядок формування та организації роботи наглядової ради, а також права, обовязки та відповідальність членів наглядової ради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http://ozpk.pat.ua/documents/polozhennya?doc=74516</w:t>
            </w:r>
          </w:p>
        </w:tc>
      </w:tr>
      <w:tr w:rsidR="00AE0ABD" w:rsidRPr="00AE0ABD" w:rsidTr="00CF2C5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Положення про ревізійну комісію</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Положення про ревізійну комісію товариства визначає статус, склад та повноваження ревізійної комісії, процедуру обрання та порядок роботи членів ревізійної комісії, а також їх права та відповідальність.</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http://ozpk.pat.ua/documents/polozhennya?doc=74517</w:t>
            </w:r>
          </w:p>
        </w:tc>
      </w:tr>
      <w:tr w:rsidR="00AE0ABD" w:rsidRPr="00AE0ABD" w:rsidTr="00CF2C5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Положення про виконавчий орган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Положення про виконавчий орган визначає правовий статус, срок повноважень, права та обовязки, відповідальність генерального директора.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http://ozpk.pat.ua/documents/polozhennya?doc=74518</w:t>
            </w:r>
          </w:p>
        </w:tc>
      </w:tr>
    </w:tbl>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AE0ABD" w:rsidRPr="00AE0ABD" w:rsidRDefault="00AE0ABD" w:rsidP="00AE0ABD"/>
    <w:p w:rsidR="00AE0ABD" w:rsidRPr="00AE0ABD" w:rsidRDefault="00AE0ABD" w:rsidP="00AE0ABD">
      <w:pPr>
        <w:keepNext/>
        <w:spacing w:after="60"/>
        <w:jc w:val="center"/>
        <w:outlineLvl w:val="0"/>
        <w:rPr>
          <w:rFonts w:ascii="Times New Roman" w:hAnsi="Times New Roman"/>
          <w:b/>
          <w:bCs/>
          <w:kern w:val="32"/>
          <w:sz w:val="28"/>
          <w:szCs w:val="28"/>
        </w:rPr>
      </w:pPr>
      <w:bookmarkStart w:id="23" w:name="_Toc230001912"/>
      <w:r w:rsidRPr="00AE0ABD">
        <w:rPr>
          <w:rFonts w:ascii="Times New Roman" w:hAnsi="Times New Roman"/>
          <w:b/>
          <w:bCs/>
          <w:kern w:val="32"/>
          <w:sz w:val="28"/>
          <w:szCs w:val="28"/>
        </w:rPr>
        <w:t xml:space="preserve">VI. Список посилань на регульовану інформацію, </w:t>
      </w:r>
      <w:r w:rsidRPr="00AE0ABD">
        <w:rPr>
          <w:rFonts w:ascii="Times New Roman" w:hAnsi="Times New Roman"/>
          <w:b/>
          <w:bCs/>
          <w:kern w:val="32"/>
          <w:sz w:val="28"/>
          <w:szCs w:val="28"/>
        </w:rPr>
        <w:br/>
        <w:t>яка була розкрита протягом звітного року</w:t>
      </w:r>
      <w:bookmarkEnd w:id="23"/>
    </w:p>
    <w:p w:rsidR="00AE0ABD" w:rsidRPr="00AE0ABD" w:rsidRDefault="00AE0ABD" w:rsidP="00AE0ABD">
      <w:pPr>
        <w:keepNext/>
        <w:spacing w:after="60"/>
        <w:outlineLvl w:val="0"/>
        <w:rPr>
          <w:rFonts w:ascii="Times New Roman" w:hAnsi="Times New Roman"/>
          <w:b/>
          <w:bCs/>
          <w:kern w:val="32"/>
          <w:sz w:val="26"/>
          <w:szCs w:val="26"/>
        </w:rPr>
      </w:pPr>
      <w:bookmarkStart w:id="24" w:name="_Toc230001913"/>
      <w:r w:rsidRPr="00AE0ABD">
        <w:rPr>
          <w:rFonts w:ascii="Times New Roman" w:hAnsi="Times New Roman"/>
          <w:b/>
          <w:bCs/>
          <w:kern w:val="32"/>
          <w:sz w:val="26"/>
          <w:szCs w:val="26"/>
        </w:rPr>
        <w:t>1. Проміжна інформація</w:t>
      </w:r>
      <w:bookmarkEnd w:id="24"/>
    </w:p>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AE0ABD">
        <w:rPr>
          <w:rFonts w:ascii="Times New Roman" w:hAnsi="Times New Roman"/>
          <w:color w:val="000000"/>
          <w:sz w:val="20"/>
          <w:szCs w:val="20"/>
          <w:lang w:val="en-US"/>
        </w:rPr>
        <w:t xml:space="preserve"> </w:t>
      </w:r>
    </w:p>
    <w:p w:rsidR="00AE0ABD" w:rsidRPr="00AE0ABD" w:rsidRDefault="00AE0ABD" w:rsidP="00AE0ABD">
      <w:pPr>
        <w:keepNext/>
        <w:spacing w:after="0"/>
        <w:outlineLvl w:val="0"/>
        <w:rPr>
          <w:rFonts w:ascii="Times New Roman" w:hAnsi="Times New Roman"/>
          <w:b/>
          <w:bCs/>
          <w:kern w:val="32"/>
          <w:sz w:val="26"/>
          <w:szCs w:val="26"/>
        </w:rPr>
      </w:pPr>
      <w:bookmarkStart w:id="25" w:name="_Toc230001914"/>
      <w:r w:rsidRPr="00AE0ABD">
        <w:rPr>
          <w:rFonts w:ascii="Times New Roman" w:hAnsi="Times New Roman"/>
          <w:b/>
          <w:bCs/>
          <w:kern w:val="32"/>
          <w:sz w:val="26"/>
          <w:szCs w:val="26"/>
        </w:rPr>
        <w:t>2. Особлива інформація</w:t>
      </w:r>
      <w:bookmarkEnd w:id="25"/>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4</w:t>
            </w:r>
          </w:p>
        </w:tc>
      </w:tr>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lastRenderedPageBreak/>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28.03.2025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https://ozpk.pat.ua/documents/informaciya-dlya-akcioneriv-ta-steikholderiv?doc=112072</w:t>
            </w:r>
          </w:p>
        </w:tc>
      </w:tr>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07.05.2025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https://ozpk.pat.ua/documents/informaciya-dlya-akcioneriv-ta-steikholderiv?doc=113562</w:t>
            </w:r>
          </w:p>
        </w:tc>
      </w:tr>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Відомості про прийняття рішення про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07.05.2026</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https://ozpk.pat.ua/documents/informaciya-dlya-akcioneriv-ta-steikholderiv?doc=113564</w:t>
            </w:r>
          </w:p>
        </w:tc>
      </w:tr>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4</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0ABD">
              <w:rPr>
                <w:rFonts w:ascii="Times New Roman" w:hAnsi="Times New Roman"/>
                <w:color w:val="000000"/>
                <w:sz w:val="20"/>
                <w:szCs w:val="24"/>
              </w:rPr>
              <w:t>22.09.2025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0ABD">
              <w:rPr>
                <w:rFonts w:ascii="Times New Roman" w:hAnsi="Times New Roman"/>
                <w:color w:val="000000"/>
                <w:sz w:val="20"/>
                <w:szCs w:val="24"/>
                <w:lang w:val="en-US"/>
              </w:rPr>
              <w:t>https://ozpk.pat.ua/documents/informaciya-dlya-akcioneriv-ta-steikholderiv?doc=119454</w:t>
            </w:r>
          </w:p>
        </w:tc>
      </w:tr>
    </w:tbl>
    <w:p w:rsidR="00AE0ABD" w:rsidRPr="00AE0ABD" w:rsidRDefault="00AE0ABD" w:rsidP="00AE0AB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AE0ABD" w:rsidRPr="00AE0ABD" w:rsidRDefault="00AE0ABD" w:rsidP="00AE0ABD">
      <w:pPr>
        <w:keepNext/>
        <w:spacing w:after="0"/>
        <w:outlineLvl w:val="0"/>
        <w:rPr>
          <w:rFonts w:ascii="Times New Roman" w:hAnsi="Times New Roman"/>
          <w:b/>
          <w:bCs/>
          <w:kern w:val="32"/>
          <w:sz w:val="26"/>
          <w:szCs w:val="26"/>
        </w:rPr>
      </w:pPr>
      <w:bookmarkStart w:id="26" w:name="_Toc230001915"/>
      <w:r w:rsidRPr="00AE0ABD">
        <w:rPr>
          <w:rFonts w:ascii="Times New Roman" w:hAnsi="Times New Roman"/>
          <w:b/>
          <w:bCs/>
          <w:kern w:val="32"/>
          <w:sz w:val="26"/>
          <w:szCs w:val="26"/>
        </w:rPr>
        <w:t>3. Інша інформація</w:t>
      </w:r>
      <w:bookmarkEnd w:id="26"/>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AE0ABD" w:rsidRPr="00AE0ABD" w:rsidTr="00CF2C5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0AB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0ABD" w:rsidRPr="00AE0ABD" w:rsidRDefault="00AE0ABD" w:rsidP="00AE0AB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0ABD">
              <w:rPr>
                <w:rFonts w:ascii="Times New Roman" w:hAnsi="Times New Roman"/>
                <w:b/>
                <w:color w:val="000000"/>
                <w:sz w:val="20"/>
                <w:szCs w:val="24"/>
                <w:lang w:val="en-US"/>
              </w:rPr>
              <w:t xml:space="preserve">                                                              </w:t>
            </w:r>
            <w:r w:rsidRPr="00AE0ABD">
              <w:rPr>
                <w:rFonts w:ascii="Times New Roman" w:hAnsi="Times New Roman"/>
                <w:b/>
                <w:color w:val="000000"/>
                <w:sz w:val="20"/>
                <w:szCs w:val="24"/>
              </w:rPr>
              <w:t>4</w:t>
            </w:r>
          </w:p>
        </w:tc>
      </w:tr>
    </w:tbl>
    <w:p w:rsidR="00AE0ABD" w:rsidRPr="00AE0ABD" w:rsidRDefault="00AE0ABD" w:rsidP="00AE0ABD"/>
    <w:p w:rsidR="00AE0ABD" w:rsidRDefault="00AE0ABD">
      <w:pPr>
        <w:sectPr w:rsidR="00AE0ABD" w:rsidSect="00AE0ABD">
          <w:pgSz w:w="16838" w:h="11906" w:orient="landscape"/>
          <w:pgMar w:top="567" w:right="363" w:bottom="567" w:left="363" w:header="709" w:footer="709" w:gutter="0"/>
          <w:cols w:space="708"/>
          <w:docGrid w:linePitch="360"/>
        </w:sectPr>
      </w:pPr>
    </w:p>
    <w:p w:rsidR="00AE0ABD" w:rsidRPr="00AE0ABD" w:rsidRDefault="00AE0ABD" w:rsidP="00AE0AB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gridSpan w:val="3"/>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r w:rsidRPr="00AE0ABD">
              <w:rPr>
                <w:rFonts w:ascii="Times New Roman" w:hAnsi="Times New Roman"/>
                <w:sz w:val="18"/>
                <w:szCs w:val="18"/>
                <w:lang w:eastAsia="ru-RU"/>
              </w:rPr>
              <w:t>Коди</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gridSpan w:val="3"/>
          </w:tcPr>
          <w:p w:rsidR="00AE0ABD" w:rsidRPr="00AE0ABD" w:rsidRDefault="00AE0ABD" w:rsidP="00AE0ABD">
            <w:pPr>
              <w:widowControl w:val="0"/>
              <w:spacing w:after="0" w:line="240" w:lineRule="auto"/>
              <w:jc w:val="center"/>
              <w:rPr>
                <w:rFonts w:ascii="Times New Roman" w:hAnsi="Times New Roman"/>
                <w:sz w:val="16"/>
                <w:szCs w:val="16"/>
                <w:lang w:val="ru-RU" w:eastAsia="ru-RU"/>
              </w:rPr>
            </w:pPr>
            <w:r w:rsidRPr="00AE0AB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en-US" w:eastAsia="ru-RU"/>
              </w:rPr>
            </w:pPr>
            <w:r w:rsidRPr="00AE0ABD">
              <w:rPr>
                <w:rFonts w:ascii="Times New Roman" w:hAnsi="Times New Roman"/>
                <w:sz w:val="18"/>
                <w:szCs w:val="18"/>
                <w:lang w:eastAsia="ru-RU"/>
              </w:rPr>
              <w:t xml:space="preserve">Підприємство  </w:t>
            </w:r>
            <w:r w:rsidRPr="00AE0ABD">
              <w:rPr>
                <w:rFonts w:ascii="Times New Roman" w:hAnsi="Times New Roman"/>
                <w:sz w:val="18"/>
                <w:szCs w:val="18"/>
                <w:lang w:val="en-US" w:eastAsia="ru-RU"/>
              </w:rPr>
              <w:t xml:space="preserve"> </w:t>
            </w:r>
            <w:r w:rsidRPr="00AE0ABD">
              <w:rPr>
                <w:rFonts w:ascii="Times New Roman" w:hAnsi="Times New Roman"/>
                <w:sz w:val="18"/>
                <w:szCs w:val="18"/>
                <w:u w:val="single"/>
                <w:lang w:val="en-US" w:eastAsia="ru-RU"/>
              </w:rPr>
              <w:t>ПРИВАТНЕ АКЦІОНЕРНЕ ТОВАРИСТВО "ОДЕСЬКИЙ ЗАВОД ПОРШНЕВИХ КІЛЕЦЬ"</w:t>
            </w:r>
          </w:p>
        </w:tc>
        <w:tc>
          <w:tcPr>
            <w:tcW w:w="1956" w:type="dxa"/>
            <w:gridSpan w:val="3"/>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00235878</w:t>
            </w:r>
          </w:p>
        </w:tc>
      </w:tr>
      <w:tr w:rsidR="00AE0ABD" w:rsidRPr="00AE0ABD" w:rsidTr="00CF2C53">
        <w:trPr>
          <w:trHeight w:val="199"/>
        </w:trPr>
        <w:tc>
          <w:tcPr>
            <w:tcW w:w="6082" w:type="dxa"/>
          </w:tcPr>
          <w:p w:rsidR="00AE0ABD" w:rsidRPr="00AE0ABD" w:rsidRDefault="00AE0ABD" w:rsidP="00AE0ABD">
            <w:pPr>
              <w:widowControl w:val="0"/>
              <w:spacing w:after="0" w:line="240" w:lineRule="auto"/>
              <w:rPr>
                <w:rFonts w:ascii="Times New Roman" w:hAnsi="Times New Roman"/>
                <w:sz w:val="18"/>
                <w:szCs w:val="18"/>
                <w:lang w:val="en-US" w:eastAsia="ru-RU"/>
              </w:rPr>
            </w:pPr>
            <w:r w:rsidRPr="00AE0ABD">
              <w:rPr>
                <w:rFonts w:ascii="Times New Roman" w:hAnsi="Times New Roman"/>
                <w:sz w:val="18"/>
                <w:szCs w:val="18"/>
                <w:lang w:eastAsia="ru-RU"/>
              </w:rPr>
              <w:t xml:space="preserve">Територія </w:t>
            </w:r>
            <w:r w:rsidRPr="00AE0ABD">
              <w:rPr>
                <w:rFonts w:ascii="Times New Roman" w:hAnsi="Times New Roman"/>
                <w:sz w:val="18"/>
                <w:szCs w:val="18"/>
                <w:lang w:val="en-US" w:eastAsia="ru-RU"/>
              </w:rPr>
              <w:t xml:space="preserve"> </w:t>
            </w:r>
            <w:r w:rsidRPr="00AE0ABD">
              <w:rPr>
                <w:rFonts w:ascii="Times New Roman" w:hAnsi="Times New Roman"/>
                <w:sz w:val="18"/>
                <w:szCs w:val="18"/>
                <w:u w:val="single"/>
                <w:lang w:val="en-US" w:eastAsia="ru-RU"/>
              </w:rPr>
              <w:t>МАЛИНОВСЬКИЙ</w:t>
            </w:r>
          </w:p>
        </w:tc>
        <w:tc>
          <w:tcPr>
            <w:tcW w:w="1956" w:type="dxa"/>
            <w:gridSpan w:val="3"/>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 xml:space="preserve">за </w:t>
            </w:r>
            <w:r w:rsidRPr="00AE0ABD">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UA51100270010275193</w:t>
            </w:r>
          </w:p>
        </w:tc>
      </w:tr>
      <w:tr w:rsidR="00AE0ABD" w:rsidRPr="00AE0ABD" w:rsidTr="00CF2C53">
        <w:trPr>
          <w:trHeight w:val="199"/>
        </w:trPr>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Організаційно-правова форма господарювання</w:t>
            </w:r>
            <w:r w:rsidRPr="00AE0ABD">
              <w:rPr>
                <w:rFonts w:ascii="Times New Roman" w:hAnsi="Times New Roman"/>
                <w:sz w:val="18"/>
                <w:szCs w:val="18"/>
                <w:lang w:val="ru-RU" w:eastAsia="ru-RU"/>
              </w:rPr>
              <w:t xml:space="preserve">  </w:t>
            </w:r>
            <w:r w:rsidRPr="00AE0ABD">
              <w:rPr>
                <w:rFonts w:ascii="Times New Roman" w:hAnsi="Times New Roman"/>
                <w:sz w:val="18"/>
                <w:szCs w:val="18"/>
                <w:u w:val="single"/>
                <w:lang w:val="en-US" w:eastAsia="ru-RU"/>
              </w:rPr>
              <w:t>ПРИВАТНЕ АКЦIОНЕРНЕ ТОВАРИСТВО</w:t>
            </w:r>
          </w:p>
        </w:tc>
        <w:tc>
          <w:tcPr>
            <w:tcW w:w="1956" w:type="dxa"/>
            <w:gridSpan w:val="3"/>
          </w:tcPr>
          <w:p w:rsidR="00AE0ABD" w:rsidRPr="00AE0ABD" w:rsidRDefault="00AE0ABD" w:rsidP="00AE0ABD">
            <w:pPr>
              <w:widowControl w:val="0"/>
              <w:spacing w:after="0" w:line="240" w:lineRule="auto"/>
              <w:rPr>
                <w:rFonts w:ascii="Times New Roman" w:hAnsi="Times New Roman"/>
                <w:sz w:val="18"/>
                <w:szCs w:val="18"/>
                <w:lang w:eastAsia="ru-RU"/>
              </w:rPr>
            </w:pPr>
            <w:r w:rsidRPr="00AE0ABD">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111</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en-US" w:eastAsia="ru-RU"/>
              </w:rPr>
            </w:pPr>
            <w:r w:rsidRPr="00AE0ABD">
              <w:rPr>
                <w:rFonts w:ascii="Times New Roman" w:hAnsi="Times New Roman"/>
                <w:sz w:val="18"/>
                <w:szCs w:val="18"/>
                <w:lang w:val="ru-RU" w:eastAsia="ru-RU"/>
              </w:rPr>
              <w:t xml:space="preserve">Вид економічної діяльності </w:t>
            </w:r>
            <w:r w:rsidRPr="00AE0ABD">
              <w:rPr>
                <w:rFonts w:ascii="Times New Roman" w:hAnsi="Times New Roman"/>
                <w:sz w:val="18"/>
                <w:szCs w:val="18"/>
                <w:lang w:val="en-US" w:eastAsia="ru-RU"/>
              </w:rPr>
              <w:t xml:space="preserve"> </w:t>
            </w:r>
            <w:r w:rsidRPr="00AE0ABD">
              <w:rPr>
                <w:rFonts w:ascii="Times New Roman" w:hAnsi="Times New Roman"/>
                <w:sz w:val="18"/>
                <w:szCs w:val="18"/>
                <w:u w:val="single"/>
                <w:lang w:val="en-US" w:eastAsia="ru-RU"/>
              </w:rPr>
              <w:t>ВИРОБНИЦТВО ДВИГУНIВ I ТУРБIН, КРIМ АВIАЦIЙНИХ, АВТОТРАНСПОРТНИХ I МОТОЦИКЛЕТНИХ ДВИГУНIВ"</w:t>
            </w:r>
          </w:p>
        </w:tc>
        <w:tc>
          <w:tcPr>
            <w:tcW w:w="1956" w:type="dxa"/>
            <w:gridSpan w:val="3"/>
            <w:tcBorders>
              <w:top w:val="nil"/>
              <w:left w:val="nil"/>
              <w:bottom w:val="nil"/>
              <w:right w:val="single" w:sz="4" w:space="0" w:color="auto"/>
            </w:tcBorders>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28.11"</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val="ru-RU" w:eastAsia="ru-RU"/>
              </w:rPr>
              <w:t>Середн</w:t>
            </w:r>
            <w:r w:rsidRPr="00AE0ABD">
              <w:rPr>
                <w:rFonts w:ascii="Times New Roman" w:hAnsi="Times New Roman"/>
                <w:sz w:val="18"/>
                <w:szCs w:val="18"/>
                <w:lang w:eastAsia="ru-RU"/>
              </w:rPr>
              <w:t>я кількість працівників</w:t>
            </w:r>
            <w:r w:rsidRPr="00AE0ABD">
              <w:rPr>
                <w:rFonts w:ascii="Times New Roman" w:hAnsi="Times New Roman"/>
                <w:sz w:val="18"/>
                <w:szCs w:val="18"/>
                <w:lang w:val="ru-RU" w:eastAsia="ru-RU"/>
              </w:rPr>
              <w:t xml:space="preserve">  </w:t>
            </w:r>
            <w:r w:rsidRPr="00AE0ABD">
              <w:rPr>
                <w:rFonts w:ascii="Times New Roman" w:hAnsi="Times New Roman"/>
                <w:sz w:val="18"/>
                <w:szCs w:val="18"/>
                <w:u w:val="single"/>
                <w:lang w:val="en-US" w:eastAsia="ru-RU"/>
              </w:rPr>
              <w:t>9</w:t>
            </w:r>
          </w:p>
        </w:tc>
        <w:tc>
          <w:tcPr>
            <w:tcW w:w="1956" w:type="dxa"/>
            <w:gridSpan w:val="3"/>
          </w:tcPr>
          <w:p w:rsidR="00AE0ABD" w:rsidRPr="00AE0ABD" w:rsidRDefault="00AE0ABD" w:rsidP="00AE0ABD">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Одиниця виміру</w:t>
            </w:r>
            <w:r w:rsidRPr="00AE0ABD">
              <w:rPr>
                <w:rFonts w:ascii="Times New Roman" w:hAnsi="Times New Roman"/>
                <w:noProof/>
                <w:sz w:val="18"/>
                <w:szCs w:val="18"/>
                <w:lang w:val="ru-RU" w:eastAsia="ru-RU"/>
              </w:rPr>
              <w:t xml:space="preserve"> :</w:t>
            </w:r>
            <w:r w:rsidRPr="00AE0ABD">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2027" w:type="dxa"/>
            <w:gridSpan w:val="3"/>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en-US" w:eastAsia="ru-RU"/>
              </w:rPr>
            </w:pPr>
            <w:r w:rsidRPr="00AE0ABD">
              <w:rPr>
                <w:rFonts w:ascii="Times New Roman" w:hAnsi="Times New Roman"/>
                <w:sz w:val="18"/>
                <w:szCs w:val="18"/>
                <w:lang w:val="ru-RU" w:eastAsia="ru-RU"/>
              </w:rPr>
              <w:t>Адреса</w:t>
            </w:r>
            <w:r w:rsidRPr="00AE0ABD">
              <w:rPr>
                <w:rFonts w:ascii="Times New Roman" w:hAnsi="Times New Roman"/>
                <w:sz w:val="18"/>
                <w:szCs w:val="18"/>
                <w:lang w:eastAsia="ru-RU"/>
              </w:rPr>
              <w:t>, телефон</w:t>
            </w:r>
            <w:r w:rsidRPr="00AE0ABD">
              <w:rPr>
                <w:rFonts w:ascii="Times New Roman" w:hAnsi="Times New Roman"/>
                <w:sz w:val="18"/>
                <w:szCs w:val="18"/>
                <w:lang w:val="ru-RU" w:eastAsia="ru-RU"/>
              </w:rPr>
              <w:t xml:space="preserve"> </w:t>
            </w:r>
            <w:r w:rsidRPr="00AE0ABD">
              <w:rPr>
                <w:rFonts w:ascii="Times New Roman" w:hAnsi="Times New Roman"/>
                <w:sz w:val="18"/>
                <w:szCs w:val="18"/>
                <w:u w:val="single"/>
                <w:lang w:val="en-US" w:eastAsia="ru-RU"/>
              </w:rPr>
              <w:t>65033 Одеська область Хаджибейський район м. Одеса вулиця В.Домбровського, будинок 4, т.(048)7592714</w:t>
            </w:r>
          </w:p>
          <w:p w:rsidR="00AE0ABD" w:rsidRPr="00AE0ABD" w:rsidRDefault="00AE0ABD" w:rsidP="00AE0ABD">
            <w:pPr>
              <w:widowControl w:val="0"/>
              <w:spacing w:after="0" w:line="240" w:lineRule="auto"/>
              <w:rPr>
                <w:rFonts w:ascii="Times New Roman" w:hAnsi="Times New Roman"/>
                <w:sz w:val="18"/>
                <w:szCs w:val="18"/>
                <w:lang w:eastAsia="ru-RU"/>
              </w:rPr>
            </w:pPr>
          </w:p>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Складено (зробити позначку "v" у відповідній клітинці):</w:t>
            </w:r>
          </w:p>
        </w:tc>
        <w:tc>
          <w:tcPr>
            <w:tcW w:w="1956" w:type="dxa"/>
            <w:gridSpan w:val="3"/>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p>
        </w:tc>
      </w:tr>
      <w:tr w:rsidR="00AE0ABD" w:rsidRPr="00AE0ABD" w:rsidTr="00CF2C53">
        <w:trPr>
          <w:gridAfter w:val="4"/>
          <w:wAfter w:w="3260" w:type="dxa"/>
        </w:trPr>
        <w:tc>
          <w:tcPr>
            <w:tcW w:w="6082" w:type="dxa"/>
          </w:tcPr>
          <w:p w:rsidR="00AE0ABD" w:rsidRPr="00AE0ABD" w:rsidRDefault="00AE0ABD" w:rsidP="00AE0ABD">
            <w:pPr>
              <w:widowControl w:val="0"/>
              <w:spacing w:after="0" w:line="240" w:lineRule="auto"/>
              <w:rPr>
                <w:rFonts w:ascii="Times New Roman" w:hAnsi="Times New Roman"/>
                <w:sz w:val="20"/>
                <w:szCs w:val="20"/>
                <w:lang w:val="ru-RU" w:eastAsia="ru-RU"/>
              </w:rPr>
            </w:pPr>
            <w:r w:rsidRPr="00AE0ABD">
              <w:rPr>
                <w:rFonts w:ascii="Times New Roman" w:hAnsi="Times New Roman"/>
                <w:sz w:val="18"/>
                <w:szCs w:val="18"/>
                <w:lang w:val="ru-RU" w:eastAsia="ru-RU"/>
              </w:rPr>
              <w:t xml:space="preserve">за </w:t>
            </w:r>
            <w:r w:rsidRPr="00AE0ABD">
              <w:rPr>
                <w:rFonts w:ascii="Times New Roman" w:hAnsi="Times New Roman"/>
                <w:sz w:val="18"/>
                <w:szCs w:val="18"/>
                <w:lang w:eastAsia="ru-RU"/>
              </w:rPr>
              <w:t>національними</w:t>
            </w:r>
            <w:r w:rsidRPr="00AE0ABD">
              <w:rPr>
                <w:rFonts w:ascii="Times New Roman" w:hAnsi="Times New Roman"/>
                <w:sz w:val="18"/>
                <w:szCs w:val="18"/>
                <w:lang w:val="ru-RU" w:eastAsia="ru-RU"/>
              </w:rPr>
              <w:t xml:space="preserve"> положеннями (стандартами) бухгалтерського обліку</w:t>
            </w:r>
          </w:p>
        </w:tc>
        <w:tc>
          <w:tcPr>
            <w:tcW w:w="297" w:type="dxa"/>
            <w:tcBorders>
              <w:left w:val="nil"/>
              <w:right w:val="single" w:sz="4" w:space="0" w:color="auto"/>
            </w:tcBorders>
          </w:tcPr>
          <w:p w:rsidR="00AE0ABD" w:rsidRPr="00AE0ABD" w:rsidRDefault="00AE0ABD" w:rsidP="00AE0ABD">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AE0ABD" w:rsidRPr="00AE0ABD" w:rsidRDefault="00AE0ABD" w:rsidP="00AE0ABD">
            <w:pPr>
              <w:widowControl w:val="0"/>
              <w:spacing w:after="0" w:line="240" w:lineRule="auto"/>
              <w:jc w:val="center"/>
              <w:rPr>
                <w:rFonts w:ascii="Times New Roman" w:hAnsi="Times New Roman"/>
                <w:sz w:val="20"/>
                <w:szCs w:val="20"/>
                <w:lang w:val="en-US" w:eastAsia="ru-RU"/>
              </w:rPr>
            </w:pPr>
            <w:r w:rsidRPr="00AE0ABD">
              <w:rPr>
                <w:rFonts w:ascii="Times New Roman" w:hAnsi="Times New Roman"/>
                <w:sz w:val="20"/>
                <w:szCs w:val="20"/>
                <w:lang w:val="en-US" w:eastAsia="ru-RU"/>
              </w:rPr>
              <w:t xml:space="preserve"> </w:t>
            </w:r>
          </w:p>
        </w:tc>
      </w:tr>
      <w:tr w:rsidR="00AE0ABD" w:rsidRPr="00AE0ABD" w:rsidTr="00CF2C53">
        <w:trPr>
          <w:gridAfter w:val="4"/>
          <w:wAfter w:w="3260" w:type="dxa"/>
        </w:trPr>
        <w:tc>
          <w:tcPr>
            <w:tcW w:w="6082" w:type="dxa"/>
          </w:tcPr>
          <w:p w:rsidR="00AE0ABD" w:rsidRPr="00AE0ABD" w:rsidRDefault="00AE0ABD" w:rsidP="00AE0ABD">
            <w:pPr>
              <w:widowControl w:val="0"/>
              <w:spacing w:after="0" w:line="240" w:lineRule="auto"/>
              <w:rPr>
                <w:rFonts w:ascii="Times New Roman" w:hAnsi="Times New Roman"/>
                <w:sz w:val="20"/>
                <w:szCs w:val="20"/>
                <w:lang w:val="ru-RU" w:eastAsia="ru-RU"/>
              </w:rPr>
            </w:pPr>
            <w:r w:rsidRPr="00AE0ABD">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AE0ABD" w:rsidRPr="00AE0ABD" w:rsidRDefault="00AE0ABD" w:rsidP="00AE0ABD">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AE0ABD" w:rsidRPr="00AE0ABD" w:rsidRDefault="00AE0ABD" w:rsidP="00AE0ABD">
            <w:pPr>
              <w:widowControl w:val="0"/>
              <w:spacing w:after="0" w:line="240" w:lineRule="auto"/>
              <w:jc w:val="center"/>
              <w:rPr>
                <w:rFonts w:ascii="Times New Roman" w:hAnsi="Times New Roman"/>
                <w:sz w:val="20"/>
                <w:szCs w:val="20"/>
                <w:lang w:val="en-US" w:eastAsia="ru-RU"/>
              </w:rPr>
            </w:pPr>
            <w:r w:rsidRPr="00AE0ABD">
              <w:rPr>
                <w:rFonts w:ascii="Times New Roman" w:hAnsi="Times New Roman"/>
                <w:sz w:val="20"/>
                <w:szCs w:val="20"/>
                <w:lang w:val="en-US" w:eastAsia="ru-RU"/>
              </w:rPr>
              <w:t>V</w:t>
            </w:r>
          </w:p>
        </w:tc>
      </w:tr>
    </w:tbl>
    <w:p w:rsidR="00AE0ABD" w:rsidRPr="00AE0ABD" w:rsidRDefault="00AE0ABD" w:rsidP="00AE0ABD">
      <w:pPr>
        <w:widowControl w:val="0"/>
        <w:spacing w:after="0" w:line="240" w:lineRule="auto"/>
        <w:jc w:val="center"/>
        <w:rPr>
          <w:rFonts w:ascii="Times New Roman" w:hAnsi="Times New Roman"/>
          <w:b/>
          <w:bCs/>
          <w:lang w:eastAsia="ru-RU"/>
        </w:rPr>
      </w:pPr>
    </w:p>
    <w:p w:rsidR="00AE0ABD" w:rsidRPr="00AE0ABD" w:rsidRDefault="00AE0ABD" w:rsidP="00AE0ABD">
      <w:pPr>
        <w:widowControl w:val="0"/>
        <w:spacing w:after="0" w:line="240" w:lineRule="auto"/>
        <w:jc w:val="center"/>
        <w:rPr>
          <w:rFonts w:ascii="Times New Roman" w:hAnsi="Times New Roman"/>
          <w:b/>
          <w:bCs/>
          <w:lang w:val="ru-RU" w:eastAsia="ru-RU"/>
        </w:rPr>
      </w:pPr>
      <w:r w:rsidRPr="00AE0ABD">
        <w:rPr>
          <w:rFonts w:ascii="Times New Roman" w:hAnsi="Times New Roman"/>
          <w:b/>
          <w:bCs/>
          <w:lang w:val="en-US" w:eastAsia="ru-RU"/>
        </w:rPr>
        <w:t>Баланс</w:t>
      </w:r>
      <w:r w:rsidRPr="00AE0ABD">
        <w:rPr>
          <w:rFonts w:ascii="Times New Roman" w:hAnsi="Times New Roman"/>
          <w:b/>
          <w:bCs/>
          <w:lang w:val="ru-RU" w:eastAsia="ru-RU"/>
        </w:rPr>
        <w:t xml:space="preserve"> ( Звіт про фінансовий стан ) на </w:t>
      </w:r>
      <w:r w:rsidRPr="00AE0ABD">
        <w:rPr>
          <w:rFonts w:ascii="Times New Roman" w:hAnsi="Times New Roman"/>
          <w:b/>
          <w:bCs/>
          <w:lang w:val="en-US" w:eastAsia="ru-RU"/>
        </w:rPr>
        <w:t>"31" грудня 2025 р.</w:t>
      </w:r>
      <w:r w:rsidRPr="00AE0ABD">
        <w:rPr>
          <w:rFonts w:ascii="Times New Roman" w:hAnsi="Times New Roman"/>
          <w:b/>
          <w:bCs/>
          <w:lang w:val="ru-RU" w:eastAsia="ru-RU"/>
        </w:rPr>
        <w:t xml:space="preserve"> </w:t>
      </w:r>
    </w:p>
    <w:p w:rsidR="00AE0ABD" w:rsidRPr="00AE0ABD" w:rsidRDefault="00AE0ABD" w:rsidP="00AE0ABD">
      <w:pPr>
        <w:widowControl w:val="0"/>
        <w:spacing w:after="0" w:line="240" w:lineRule="auto"/>
        <w:jc w:val="center"/>
        <w:rPr>
          <w:rFonts w:ascii="Times New Roman" w:hAnsi="Times New Roman"/>
          <w:b/>
          <w:bCs/>
          <w:sz w:val="10"/>
          <w:szCs w:val="10"/>
          <w:lang w:val="ru-RU" w:eastAsia="ru-RU"/>
        </w:rPr>
      </w:pPr>
    </w:p>
    <w:tbl>
      <w:tblPr>
        <w:tblW w:w="0" w:type="auto"/>
        <w:jc w:val="right"/>
        <w:tblInd w:w="-7054" w:type="dxa"/>
        <w:tblLayout w:type="fixed"/>
        <w:tblLook w:val="00A0" w:firstRow="1" w:lastRow="0" w:firstColumn="1" w:lastColumn="0" w:noHBand="0" w:noVBand="0"/>
      </w:tblPr>
      <w:tblGrid>
        <w:gridCol w:w="8640"/>
        <w:gridCol w:w="1107"/>
      </w:tblGrid>
      <w:tr w:rsidR="00AE0ABD" w:rsidRPr="00AE0ABD" w:rsidTr="00CF2C53">
        <w:trPr>
          <w:jc w:val="right"/>
        </w:trPr>
        <w:tc>
          <w:tcPr>
            <w:tcW w:w="8640" w:type="dxa"/>
            <w:tcBorders>
              <w:right w:val="single" w:sz="4" w:space="0" w:color="auto"/>
            </w:tcBorders>
            <w:vAlign w:val="center"/>
          </w:tcPr>
          <w:p w:rsidR="00AE0ABD" w:rsidRPr="00AE0ABD" w:rsidRDefault="00AE0ABD" w:rsidP="00AE0ABD">
            <w:pPr>
              <w:widowControl w:val="0"/>
              <w:spacing w:after="0" w:line="240" w:lineRule="auto"/>
              <w:rPr>
                <w:rFonts w:ascii="Times New Roman" w:hAnsi="Times New Roman"/>
                <w:lang w:val="ru-RU" w:eastAsia="ru-RU"/>
              </w:rPr>
            </w:pPr>
            <w:r w:rsidRPr="00AE0ABD">
              <w:rPr>
                <w:rFonts w:ascii="Times New Roman" w:hAnsi="Times New Roman"/>
                <w:lang w:val="ru-RU" w:eastAsia="ru-RU"/>
              </w:rPr>
              <w:t xml:space="preserve">                                                                    </w:t>
            </w:r>
            <w:r w:rsidRPr="00AE0ABD">
              <w:rPr>
                <w:rFonts w:ascii="Times New Roman" w:hAnsi="Times New Roman"/>
                <w:lang w:val="en-US" w:eastAsia="ru-RU"/>
              </w:rPr>
              <w:t>Форма № 1</w:t>
            </w:r>
            <w:r w:rsidRPr="00AE0ABD">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keepNext/>
              <w:keepLines/>
              <w:widowControl w:val="0"/>
              <w:suppressAutoHyphens/>
              <w:spacing w:after="0" w:line="240" w:lineRule="auto"/>
              <w:rPr>
                <w:rFonts w:ascii="Times New Roman" w:hAnsi="Times New Roman"/>
                <w:lang w:val="en-US" w:eastAsia="ru-RU"/>
              </w:rPr>
            </w:pPr>
            <w:r w:rsidRPr="00AE0ABD">
              <w:rPr>
                <w:rFonts w:ascii="Times New Roman" w:hAnsi="Times New Roman"/>
                <w:lang w:val="en-US" w:eastAsia="ru-RU"/>
              </w:rPr>
              <w:t>1801001</w:t>
            </w:r>
          </w:p>
        </w:tc>
      </w:tr>
    </w:tbl>
    <w:p w:rsidR="00AE0ABD" w:rsidRPr="00AE0ABD" w:rsidRDefault="00AE0ABD" w:rsidP="00AE0ABD">
      <w:pPr>
        <w:widowControl w:val="0"/>
        <w:spacing w:after="0" w:line="240" w:lineRule="auto"/>
        <w:jc w:val="center"/>
        <w:rPr>
          <w:rFonts w:ascii="Times New Roman" w:hAnsi="Times New Roman"/>
          <w:b/>
          <w:bCs/>
          <w:sz w:val="10"/>
          <w:szCs w:val="10"/>
          <w:lang w:val="ru-RU" w:eastAsia="ru-RU"/>
        </w:rPr>
      </w:pPr>
    </w:p>
    <w:p w:rsidR="00AE0ABD" w:rsidRPr="00AE0ABD" w:rsidRDefault="00AE0ABD" w:rsidP="00AE0ABD">
      <w:pPr>
        <w:widowControl w:val="0"/>
        <w:spacing w:after="0" w:line="240" w:lineRule="auto"/>
        <w:jc w:val="center"/>
        <w:rPr>
          <w:rFonts w:ascii="Times New Roman" w:hAnsi="Times New Roman"/>
          <w:b/>
          <w:bCs/>
          <w:sz w:val="10"/>
          <w:szCs w:val="10"/>
          <w:lang w:val="ru-RU" w:eastAsia="ru-RU"/>
        </w:rPr>
      </w:pPr>
    </w:p>
    <w:tbl>
      <w:tblPr>
        <w:tblW w:w="102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30"/>
        <w:gridCol w:w="1553"/>
        <w:gridCol w:w="1554"/>
        <w:gridCol w:w="1554"/>
      </w:tblGrid>
      <w:tr w:rsidR="00AE0ABD" w:rsidRPr="00AE0ABD" w:rsidTr="00CF2C53">
        <w:tc>
          <w:tcPr>
            <w:tcW w:w="495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sz w:val="20"/>
                <w:szCs w:val="20"/>
                <w:lang w:val="ru-RU" w:eastAsia="ru-RU"/>
              </w:rPr>
            </w:pPr>
            <w:r w:rsidRPr="00AE0ABD">
              <w:rPr>
                <w:rFonts w:ascii="Times New Roman" w:hAnsi="Times New Roman"/>
                <w:b/>
                <w:sz w:val="20"/>
                <w:szCs w:val="20"/>
                <w:lang w:val="ru-RU" w:eastAsia="ru-RU"/>
              </w:rPr>
              <w:t>Актив</w:t>
            </w:r>
          </w:p>
        </w:tc>
        <w:tc>
          <w:tcPr>
            <w:tcW w:w="630"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val="ru-RU" w:eastAsia="ru-RU"/>
              </w:rPr>
              <w:t xml:space="preserve">На початок звітного </w:t>
            </w:r>
            <w:r w:rsidRPr="00AE0ABD">
              <w:rPr>
                <w:rFonts w:ascii="Times New Roman" w:hAnsi="Times New Roman"/>
                <w:b/>
                <w:bCs/>
                <w:sz w:val="20"/>
                <w:szCs w:val="20"/>
                <w:lang w:eastAsia="ru-RU"/>
              </w:rPr>
              <w:t>періоду</w:t>
            </w:r>
          </w:p>
        </w:tc>
        <w:tc>
          <w:tcPr>
            <w:tcW w:w="1554"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На дату пере- ходу на МСФЗ</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4</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val="en-US" w:eastAsia="ru-RU"/>
              </w:rPr>
              <w:t>01.01.2012</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xml:space="preserve">I. Необоротні активи </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Нематеріальні активи</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накопичена амортизація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Незавершені капітальні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231</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Основні засоби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1317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1045</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6265</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1011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17353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16375</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27508</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знос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16036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15330</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21243</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Інвестиційна нерухомість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384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336</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Первісна вартість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1016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5454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5454</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Знос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1017</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5070</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5118</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Довгострокові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Довгострокові фінансові інвестиції:</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які обліковуються за методом участі в капіталі інших підприємств</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43</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43</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Довгострокова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Відстрочені податкові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необоротні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Усього за розділом 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1744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1424</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6539</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xml:space="preserve">II. Оборотні активи </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527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317</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8733</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Виробничі 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362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212</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1981</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Незавершене виробництво</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55</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961</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Готова продукція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1103</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50</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5</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Поточні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Дебіторська заборгованість за продукцію, товари, роботи, послуги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67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54</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943</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Дебіторська заборгованість за розрахунками:</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за виданими авансами</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1707</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 бюджетом</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 тому числі з податку на прибуток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xml:space="preserve">Дебіторська заборгованість за розрахунками із </w:t>
            </w:r>
            <w:r w:rsidRPr="00AE0ABD">
              <w:rPr>
                <w:rFonts w:ascii="Times New Roman" w:hAnsi="Times New Roman"/>
                <w:bCs/>
                <w:sz w:val="20"/>
                <w:szCs w:val="20"/>
                <w:lang w:val="ru-RU" w:eastAsia="ru-RU"/>
              </w:rPr>
              <w:lastRenderedPageBreak/>
              <w:t>внутрішніх розрахунків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lastRenderedPageBreak/>
              <w:t>1145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472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57</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479</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lastRenderedPageBreak/>
              <w:t>Інша поточна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1155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9</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4268</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Поточні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Гроші та їх еквіваленти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36</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4918</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Витрати майбутніх періодів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1170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949</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Усього за розділом II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1147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473</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21997</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III. Необоротні активи, утримувані для продажу, та групи вибуття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1200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Баланс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1300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2891</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1897</w:t>
            </w:r>
          </w:p>
        </w:tc>
        <w:tc>
          <w:tcPr>
            <w:tcW w:w="1554"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val="en-US" w:eastAsia="ru-RU"/>
              </w:rPr>
              <w:t>28536</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2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44"/>
        <w:gridCol w:w="1553"/>
        <w:gridCol w:w="1568"/>
        <w:gridCol w:w="1568"/>
      </w:tblGrid>
      <w:tr w:rsidR="00AE0ABD" w:rsidRPr="00AE0ABD" w:rsidTr="00CF2C53">
        <w:tc>
          <w:tcPr>
            <w:tcW w:w="495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sz w:val="20"/>
                <w:szCs w:val="20"/>
                <w:lang w:val="ru-RU" w:eastAsia="ru-RU"/>
              </w:rPr>
            </w:pPr>
            <w:r w:rsidRPr="00AE0ABD">
              <w:rPr>
                <w:rFonts w:ascii="Times New Roman" w:hAnsi="Times New Roman"/>
                <w:b/>
                <w:sz w:val="20"/>
                <w:szCs w:val="20"/>
                <w:lang w:val="ru-RU" w:eastAsia="ru-RU"/>
              </w:rPr>
              <w:t>Пасив</w:t>
            </w:r>
          </w:p>
        </w:tc>
        <w:tc>
          <w:tcPr>
            <w:tcW w:w="644"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На початок звітного року</w:t>
            </w:r>
          </w:p>
        </w:tc>
        <w:tc>
          <w:tcPr>
            <w:tcW w:w="156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На кінець звітного періоду</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eastAsia="ru-RU"/>
              </w:rPr>
              <w:t>На дату пере- ходу на МСФЗ</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4</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5</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 Власний капітал</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xml:space="preserve">Зареєстрований (пайовий) капітал </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2246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2246</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2246</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Капітал у дооцінках</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Додатковий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Резервний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603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603</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603</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Нерозподілений прибуток (непокритий збиток)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-1438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-1654</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25368</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Неоплачений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Вилучений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Усього за розділом 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1411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1195</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28217</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II. Довгострокові зобов'язання і забезпечення</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Відстрочені податкові зобов'язання</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Довгострокові кредити банків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довгострокові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Довгострокові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Цільове фінансування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Усього за розділом II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IІІ. Поточні зобов'язання і забезпечення</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xml:space="preserve">Короткострокові кредити банків </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Поточна кредиторська заборгованість за:</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xml:space="preserve">довгостроковими зобов'язаннями </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товари, роботи, послуги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372</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376</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96</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розрахунками з бюджетом</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 тому числі з податку на прибуток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1621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розрахунками зі страхування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розрахунками з оплати праці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74</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113</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Поточна кредиторська заборгованість за одержаними авансами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912</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104</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63</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Поточна кредиторська заборгованість за розрахунками з учасниками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148</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47</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Поточні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Доходи майбутніх періодів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поточні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Усього за розділом IІІ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1695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1480</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702</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319</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ІV. Зобов'язання, пов'язані з необоротними активами,</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xml:space="preserve"> утримуваними для продажу, та групами вибуття</w:t>
            </w:r>
          </w:p>
          <w:p w:rsidR="00AE0ABD" w:rsidRPr="00AE0ABD" w:rsidRDefault="00AE0ABD" w:rsidP="00AE0ABD">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1700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495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Баланс</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1900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2891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1897</w:t>
            </w:r>
          </w:p>
        </w:tc>
        <w:tc>
          <w:tcPr>
            <w:tcW w:w="1568"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28536</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AE0ABD">
        <w:rPr>
          <w:rFonts w:ascii="Times New Roman" w:hAnsi="Times New Roman"/>
          <w:sz w:val="20"/>
          <w:szCs w:val="20"/>
          <w:lang w:val="en-US" w:eastAsia="ru-RU"/>
        </w:rPr>
        <w:t>Д/н</w:t>
      </w: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Генеральний директор</w:t>
            </w: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Голованов Юрiй Миколайович</w:t>
            </w:r>
          </w:p>
        </w:tc>
      </w:tr>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ru-RU" w:eastAsia="ru-RU"/>
              </w:rPr>
              <w:t>Головний бухгалтер</w:t>
            </w:r>
            <w:r w:rsidRPr="00AE0ABD">
              <w:rPr>
                <w:rFonts w:ascii="Times New Roman" w:hAnsi="Times New Roman"/>
                <w:b/>
                <w:color w:val="000000"/>
                <w:sz w:val="20"/>
                <w:szCs w:val="20"/>
                <w:lang w:val="ru-RU" w:eastAsia="ru-RU"/>
              </w:rPr>
              <w:t xml:space="preserve"> </w:t>
            </w:r>
            <w:r w:rsidRPr="00AE0ABD">
              <w:rPr>
                <w:rFonts w:ascii="Times New Roman" w:hAnsi="Times New Roman"/>
                <w:b/>
                <w:color w:val="000000"/>
                <w:sz w:val="20"/>
                <w:szCs w:val="20"/>
                <w:lang w:eastAsia="ru-RU"/>
              </w:rPr>
              <w:t xml:space="preserve">   </w:t>
            </w: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Калайда Дмитро Олегович</w:t>
            </w:r>
          </w:p>
        </w:tc>
      </w:tr>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r w:rsidRPr="00AE0ABD">
              <w:rPr>
                <w:rFonts w:ascii="Times New Roman" w:hAnsi="Times New Roman"/>
                <w:sz w:val="18"/>
                <w:szCs w:val="18"/>
                <w:lang w:eastAsia="ru-RU"/>
              </w:rPr>
              <w:t>Коди</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tcPr>
          <w:p w:rsidR="00AE0ABD" w:rsidRPr="00AE0ABD" w:rsidRDefault="00AE0ABD" w:rsidP="00AE0ABD">
            <w:pPr>
              <w:widowControl w:val="0"/>
              <w:spacing w:after="0" w:line="240" w:lineRule="auto"/>
              <w:jc w:val="center"/>
              <w:rPr>
                <w:rFonts w:ascii="Times New Roman" w:hAnsi="Times New Roman"/>
                <w:sz w:val="16"/>
                <w:szCs w:val="16"/>
                <w:lang w:val="ru-RU" w:eastAsia="ru-RU"/>
              </w:rPr>
            </w:pPr>
            <w:r w:rsidRPr="00AE0AB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20"/>
                <w:szCs w:val="20"/>
                <w:lang w:val="en-US" w:eastAsia="ru-RU"/>
              </w:rPr>
            </w:pPr>
            <w:r w:rsidRPr="00AE0ABD">
              <w:rPr>
                <w:rFonts w:ascii="Times New Roman" w:hAnsi="Times New Roman"/>
                <w:sz w:val="20"/>
                <w:szCs w:val="20"/>
                <w:lang w:eastAsia="ru-RU"/>
              </w:rPr>
              <w:t xml:space="preserve">Підприємство  </w:t>
            </w:r>
            <w:r w:rsidRPr="00AE0ABD">
              <w:rPr>
                <w:rFonts w:ascii="Times New Roman" w:hAnsi="Times New Roman"/>
                <w:sz w:val="20"/>
                <w:szCs w:val="20"/>
                <w:lang w:val="en-US" w:eastAsia="ru-RU"/>
              </w:rPr>
              <w:t xml:space="preserve"> </w:t>
            </w:r>
            <w:r w:rsidRPr="00AE0ABD">
              <w:rPr>
                <w:rFonts w:ascii="Times New Roman" w:hAnsi="Times New Roman"/>
                <w:sz w:val="20"/>
                <w:szCs w:val="20"/>
                <w:u w:val="single"/>
                <w:lang w:val="en-US" w:eastAsia="ru-RU"/>
              </w:rPr>
              <w:t>ПРИВАТНЕ АКЦІОНЕРНЕ ТОВАРИСТВО "ОДЕСЬКИЙ ЗАВОД ПОРШНЕВИХ КІЛЕЦЬ"</w:t>
            </w:r>
          </w:p>
        </w:tc>
        <w:tc>
          <w:tcPr>
            <w:tcW w:w="1956" w:type="dxa"/>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00235878</w:t>
            </w:r>
          </w:p>
        </w:tc>
      </w:tr>
    </w:tbl>
    <w:p w:rsidR="00AE0ABD" w:rsidRPr="00AE0ABD" w:rsidRDefault="00AE0ABD" w:rsidP="00AE0ABD">
      <w:pPr>
        <w:widowControl w:val="0"/>
        <w:spacing w:after="0" w:line="240" w:lineRule="auto"/>
        <w:jc w:val="center"/>
        <w:rPr>
          <w:rFonts w:ascii="Times New Roman" w:hAnsi="Times New Roman"/>
          <w:b/>
          <w:bCs/>
          <w:lang w:eastAsia="ru-RU"/>
        </w:rPr>
      </w:pPr>
    </w:p>
    <w:p w:rsidR="00AE0ABD" w:rsidRPr="00AE0ABD" w:rsidRDefault="00AE0ABD" w:rsidP="00AE0ABD">
      <w:pPr>
        <w:widowControl w:val="0"/>
        <w:spacing w:after="0" w:line="240" w:lineRule="auto"/>
        <w:jc w:val="center"/>
        <w:rPr>
          <w:rFonts w:ascii="Times New Roman" w:hAnsi="Times New Roman"/>
          <w:b/>
          <w:bCs/>
          <w:lang w:val="en-US" w:eastAsia="ru-RU"/>
        </w:rPr>
      </w:pPr>
      <w:r w:rsidRPr="00AE0ABD">
        <w:rPr>
          <w:rFonts w:ascii="Times New Roman" w:hAnsi="Times New Roman"/>
          <w:b/>
          <w:bCs/>
          <w:lang w:val="en-US" w:eastAsia="ru-RU"/>
        </w:rPr>
        <w:t>Звіт про фінансові результати</w:t>
      </w:r>
      <w:r w:rsidRPr="00AE0ABD">
        <w:rPr>
          <w:rFonts w:ascii="Times New Roman" w:hAnsi="Times New Roman"/>
          <w:b/>
          <w:bCs/>
          <w:lang w:eastAsia="ru-RU"/>
        </w:rPr>
        <w:t xml:space="preserve"> ( </w:t>
      </w:r>
      <w:r w:rsidRPr="00AE0ABD">
        <w:rPr>
          <w:rFonts w:ascii="Times New Roman" w:hAnsi="Times New Roman"/>
          <w:b/>
          <w:bCs/>
          <w:color w:val="000000"/>
          <w:lang w:eastAsia="ru-RU"/>
        </w:rPr>
        <w:t>Звіт про сукупний дохід</w:t>
      </w:r>
      <w:r w:rsidRPr="00AE0ABD">
        <w:rPr>
          <w:rFonts w:ascii="Times New Roman" w:hAnsi="Times New Roman"/>
          <w:bCs/>
          <w:color w:val="000000"/>
          <w:sz w:val="20"/>
          <w:szCs w:val="20"/>
          <w:lang w:eastAsia="ru-RU"/>
        </w:rPr>
        <w:t xml:space="preserve"> </w:t>
      </w:r>
      <w:r w:rsidRPr="00AE0ABD">
        <w:rPr>
          <w:rFonts w:ascii="Times New Roman" w:hAnsi="Times New Roman"/>
          <w:b/>
          <w:bCs/>
          <w:lang w:eastAsia="ru-RU"/>
        </w:rPr>
        <w:t xml:space="preserve">) </w:t>
      </w:r>
    </w:p>
    <w:p w:rsidR="00AE0ABD" w:rsidRPr="00AE0ABD" w:rsidRDefault="00AE0ABD" w:rsidP="00AE0ABD">
      <w:pPr>
        <w:widowControl w:val="0"/>
        <w:spacing w:after="0" w:line="240" w:lineRule="auto"/>
        <w:jc w:val="center"/>
        <w:rPr>
          <w:rFonts w:ascii="Times New Roman" w:hAnsi="Times New Roman"/>
          <w:b/>
          <w:bCs/>
          <w:lang w:eastAsia="ru-RU"/>
        </w:rPr>
      </w:pPr>
      <w:r w:rsidRPr="00AE0ABD">
        <w:rPr>
          <w:rFonts w:ascii="Times New Roman" w:hAnsi="Times New Roman"/>
          <w:b/>
          <w:bCs/>
          <w:lang w:val="en-US" w:eastAsia="ru-RU"/>
        </w:rPr>
        <w:t>з</w:t>
      </w:r>
      <w:r w:rsidRPr="00AE0ABD">
        <w:rPr>
          <w:rFonts w:ascii="Times New Roman" w:hAnsi="Times New Roman"/>
          <w:b/>
          <w:bCs/>
          <w:lang w:eastAsia="ru-RU"/>
        </w:rPr>
        <w:t xml:space="preserve">а </w:t>
      </w:r>
      <w:r w:rsidRPr="00AE0ABD">
        <w:rPr>
          <w:rFonts w:ascii="Times New Roman" w:hAnsi="Times New Roman"/>
          <w:b/>
          <w:bCs/>
          <w:lang w:val="en-US" w:eastAsia="ru-RU"/>
        </w:rPr>
        <w:t>2025 рік</w:t>
      </w:r>
      <w:r w:rsidRPr="00AE0ABD">
        <w:rPr>
          <w:rFonts w:ascii="Times New Roman" w:hAnsi="Times New Roman"/>
          <w:b/>
          <w:bCs/>
          <w:lang w:eastAsia="ru-RU"/>
        </w:rPr>
        <w:t xml:space="preserve"> </w:t>
      </w:r>
    </w:p>
    <w:p w:rsidR="00AE0ABD" w:rsidRPr="00AE0ABD" w:rsidRDefault="00AE0ABD" w:rsidP="00AE0ABD">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AE0ABD" w:rsidRPr="00AE0ABD" w:rsidTr="00CF2C53">
        <w:trPr>
          <w:jc w:val="right"/>
        </w:trPr>
        <w:tc>
          <w:tcPr>
            <w:tcW w:w="8613" w:type="dxa"/>
            <w:tcBorders>
              <w:right w:val="single" w:sz="4" w:space="0" w:color="auto"/>
            </w:tcBorders>
            <w:vAlign w:val="center"/>
          </w:tcPr>
          <w:p w:rsidR="00AE0ABD" w:rsidRPr="00AE0ABD" w:rsidRDefault="00AE0ABD" w:rsidP="00AE0ABD">
            <w:pPr>
              <w:widowControl w:val="0"/>
              <w:spacing w:after="0" w:line="240" w:lineRule="auto"/>
              <w:rPr>
                <w:rFonts w:ascii="Times New Roman" w:hAnsi="Times New Roman"/>
                <w:lang w:val="ru-RU" w:eastAsia="ru-RU"/>
              </w:rPr>
            </w:pPr>
            <w:r w:rsidRPr="00AE0ABD">
              <w:rPr>
                <w:rFonts w:ascii="Times New Roman" w:hAnsi="Times New Roman"/>
                <w:lang w:eastAsia="ru-RU"/>
              </w:rPr>
              <w:t xml:space="preserve">                                                                    </w:t>
            </w:r>
            <w:r w:rsidRPr="00AE0ABD">
              <w:rPr>
                <w:rFonts w:ascii="Times New Roman" w:hAnsi="Times New Roman"/>
                <w:lang w:val="en-US" w:eastAsia="ru-RU"/>
              </w:rPr>
              <w:t>Форма № 2</w:t>
            </w:r>
            <w:r w:rsidRPr="00AE0AB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keepNext/>
              <w:keepLines/>
              <w:widowControl w:val="0"/>
              <w:suppressAutoHyphens/>
              <w:spacing w:after="0" w:line="240" w:lineRule="auto"/>
              <w:rPr>
                <w:rFonts w:ascii="Times New Roman" w:hAnsi="Times New Roman"/>
                <w:lang w:val="en-US" w:eastAsia="ru-RU"/>
              </w:rPr>
            </w:pPr>
            <w:r w:rsidRPr="00AE0ABD">
              <w:rPr>
                <w:rFonts w:ascii="Times New Roman" w:hAnsi="Times New Roman"/>
                <w:lang w:val="en-US" w:eastAsia="ru-RU"/>
              </w:rPr>
              <w:t>1801003</w:t>
            </w:r>
          </w:p>
        </w:tc>
      </w:tr>
    </w:tbl>
    <w:p w:rsidR="00AE0ABD" w:rsidRPr="00AE0ABD" w:rsidRDefault="00AE0ABD" w:rsidP="00AE0ABD">
      <w:pPr>
        <w:widowControl w:val="0"/>
        <w:spacing w:after="0" w:line="240" w:lineRule="auto"/>
        <w:jc w:val="center"/>
        <w:rPr>
          <w:rFonts w:ascii="Times New Roman" w:hAnsi="Times New Roman"/>
          <w:b/>
          <w:bCs/>
          <w:sz w:val="10"/>
          <w:szCs w:val="10"/>
          <w:lang w:val="ru-RU" w:eastAsia="ru-RU"/>
        </w:rPr>
      </w:pPr>
    </w:p>
    <w:p w:rsidR="00AE0ABD" w:rsidRPr="00AE0ABD" w:rsidRDefault="00AE0ABD" w:rsidP="00AE0ABD">
      <w:pPr>
        <w:widowControl w:val="0"/>
        <w:spacing w:after="0" w:line="240" w:lineRule="auto"/>
        <w:ind w:firstLine="567"/>
        <w:jc w:val="center"/>
        <w:rPr>
          <w:rFonts w:ascii="Times New Roman" w:hAnsi="Times New Roman"/>
          <w:b/>
          <w:lang w:eastAsia="ru-RU"/>
        </w:rPr>
      </w:pPr>
      <w:r w:rsidRPr="00AE0ABD">
        <w:rPr>
          <w:rFonts w:ascii="Times New Roman" w:hAnsi="Times New Roman"/>
          <w:b/>
          <w:lang w:eastAsia="ru-RU"/>
        </w:rPr>
        <w:t>І. ФІНАНСОВІ РЕЗУЛЬТАТИ</w:t>
      </w:r>
    </w:p>
    <w:p w:rsidR="00AE0ABD" w:rsidRPr="00AE0ABD" w:rsidRDefault="00AE0ABD" w:rsidP="00AE0AB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E0ABD" w:rsidRPr="00AE0ABD" w:rsidTr="00CF2C53">
        <w:tc>
          <w:tcPr>
            <w:tcW w:w="5107"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sz w:val="20"/>
                <w:szCs w:val="20"/>
                <w:lang w:eastAsia="ru-RU"/>
              </w:rPr>
            </w:pPr>
            <w:r w:rsidRPr="00AE0ABD">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За</w:t>
            </w:r>
            <w:r w:rsidRPr="00AE0ABD">
              <w:rPr>
                <w:rFonts w:ascii="Times New Roman" w:hAnsi="Times New Roman"/>
                <w:b/>
                <w:bCs/>
                <w:sz w:val="20"/>
                <w:szCs w:val="20"/>
                <w:lang w:val="ru-RU" w:eastAsia="ru-RU"/>
              </w:rPr>
              <w:t xml:space="preserve"> звітн</w:t>
            </w:r>
            <w:r w:rsidRPr="00AE0ABD">
              <w:rPr>
                <w:rFonts w:ascii="Times New Roman" w:hAnsi="Times New Roman"/>
                <w:b/>
                <w:bCs/>
                <w:sz w:val="20"/>
                <w:szCs w:val="20"/>
                <w:lang w:eastAsia="ru-RU"/>
              </w:rPr>
              <w:t>ий</w:t>
            </w:r>
            <w:r w:rsidRPr="00AE0ABD">
              <w:rPr>
                <w:rFonts w:ascii="Times New Roman" w:hAnsi="Times New Roman"/>
                <w:b/>
                <w:bCs/>
                <w:sz w:val="20"/>
                <w:szCs w:val="20"/>
                <w:lang w:val="ru-RU" w:eastAsia="ru-RU"/>
              </w:rPr>
              <w:t xml:space="preserve"> </w:t>
            </w:r>
            <w:r w:rsidRPr="00AE0AB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color w:val="000000"/>
                <w:sz w:val="20"/>
                <w:szCs w:val="20"/>
                <w:lang w:eastAsia="ru-RU"/>
              </w:rPr>
              <w:t>За аналогічний</w:t>
            </w:r>
            <w:r w:rsidRPr="00AE0ABD">
              <w:rPr>
                <w:rFonts w:ascii="Times New Roman" w:hAnsi="Times New Roman"/>
                <w:b/>
                <w:color w:val="000000"/>
                <w:sz w:val="20"/>
                <w:szCs w:val="20"/>
                <w:lang w:eastAsia="ru-RU"/>
              </w:rPr>
              <w:br/>
              <w:t>період попереднього року</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5121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4118</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(605)</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Валовий:  </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4406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3513</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3764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3023</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(3607)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(3604)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(80)</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(4764)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(3329)</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Фінансовий результат від операційної діяльності:  </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(477)</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Фінансовий результат до оподаткування:</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(477)</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Чистий фінансовий результат:  </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(477)</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AE0ABD" w:rsidRPr="00AE0ABD" w:rsidRDefault="00AE0ABD" w:rsidP="00AE0ABD">
      <w:pPr>
        <w:widowControl w:val="0"/>
        <w:spacing w:after="0" w:line="240" w:lineRule="auto"/>
        <w:ind w:firstLine="567"/>
        <w:jc w:val="center"/>
        <w:rPr>
          <w:rFonts w:ascii="Times New Roman" w:hAnsi="Times New Roman"/>
          <w:b/>
          <w:lang w:val="en-US" w:eastAsia="ru-RU"/>
        </w:rPr>
      </w:pPr>
      <w:r w:rsidRPr="00AE0ABD">
        <w:rPr>
          <w:rFonts w:ascii="Times New Roman" w:hAnsi="Times New Roman"/>
          <w:b/>
          <w:color w:val="000000"/>
          <w:lang w:eastAsia="ru-RU"/>
        </w:rPr>
        <w:t xml:space="preserve">II. </w:t>
      </w:r>
      <w:r w:rsidRPr="00AE0ABD">
        <w:rPr>
          <w:rFonts w:ascii="Times New Roman" w:hAnsi="Times New Roman"/>
          <w:b/>
          <w:lang w:eastAsia="ru-RU"/>
        </w:rPr>
        <w:t>СУКУПНИЙ ДОХІД</w:t>
      </w:r>
    </w:p>
    <w:p w:rsidR="00AE0ABD" w:rsidRPr="00AE0ABD" w:rsidRDefault="00AE0ABD" w:rsidP="00AE0AB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E0ABD" w:rsidRPr="00AE0ABD" w:rsidTr="00CF2C53">
        <w:tc>
          <w:tcPr>
            <w:tcW w:w="5107"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sz w:val="20"/>
                <w:szCs w:val="20"/>
                <w:lang w:eastAsia="ru-RU"/>
              </w:rPr>
            </w:pPr>
            <w:r w:rsidRPr="00AE0ABD">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За</w:t>
            </w:r>
            <w:r w:rsidRPr="00AE0ABD">
              <w:rPr>
                <w:rFonts w:ascii="Times New Roman" w:hAnsi="Times New Roman"/>
                <w:b/>
                <w:bCs/>
                <w:sz w:val="20"/>
                <w:szCs w:val="20"/>
                <w:lang w:val="ru-RU" w:eastAsia="ru-RU"/>
              </w:rPr>
              <w:t xml:space="preserve"> звітн</w:t>
            </w:r>
            <w:r w:rsidRPr="00AE0ABD">
              <w:rPr>
                <w:rFonts w:ascii="Times New Roman" w:hAnsi="Times New Roman"/>
                <w:b/>
                <w:bCs/>
                <w:sz w:val="20"/>
                <w:szCs w:val="20"/>
                <w:lang w:eastAsia="ru-RU"/>
              </w:rPr>
              <w:t>ий</w:t>
            </w:r>
            <w:r w:rsidRPr="00AE0ABD">
              <w:rPr>
                <w:rFonts w:ascii="Times New Roman" w:hAnsi="Times New Roman"/>
                <w:b/>
                <w:bCs/>
                <w:sz w:val="20"/>
                <w:szCs w:val="20"/>
                <w:lang w:val="ru-RU" w:eastAsia="ru-RU"/>
              </w:rPr>
              <w:t xml:space="preserve"> </w:t>
            </w:r>
            <w:r w:rsidRPr="00AE0AB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color w:val="000000"/>
                <w:sz w:val="20"/>
                <w:szCs w:val="20"/>
                <w:lang w:eastAsia="ru-RU"/>
              </w:rPr>
              <w:t>За аналогічний</w:t>
            </w:r>
            <w:r w:rsidRPr="00AE0ABD">
              <w:rPr>
                <w:rFonts w:ascii="Times New Roman" w:hAnsi="Times New Roman"/>
                <w:b/>
                <w:color w:val="000000"/>
                <w:sz w:val="20"/>
                <w:szCs w:val="20"/>
                <w:lang w:eastAsia="ru-RU"/>
              </w:rPr>
              <w:br/>
              <w:t>період попереднього року</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lastRenderedPageBreak/>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-477</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AE0ABD" w:rsidRPr="00AE0ABD" w:rsidRDefault="00AE0ABD" w:rsidP="00AE0ABD">
      <w:pPr>
        <w:widowControl w:val="0"/>
        <w:spacing w:after="0" w:line="240" w:lineRule="auto"/>
        <w:ind w:firstLine="567"/>
        <w:jc w:val="center"/>
        <w:rPr>
          <w:rFonts w:ascii="Times New Roman" w:hAnsi="Times New Roman"/>
          <w:b/>
          <w:lang w:eastAsia="ru-RU"/>
        </w:rPr>
      </w:pPr>
      <w:r w:rsidRPr="00AE0ABD">
        <w:rPr>
          <w:rFonts w:ascii="Times New Roman" w:hAnsi="Times New Roman"/>
          <w:b/>
          <w:lang w:val="en-US" w:eastAsia="ru-RU"/>
        </w:rPr>
        <w:t xml:space="preserve">III. </w:t>
      </w:r>
      <w:r w:rsidRPr="00AE0ABD">
        <w:rPr>
          <w:rFonts w:ascii="Times New Roman" w:hAnsi="Times New Roman"/>
          <w:b/>
          <w:lang w:eastAsia="ru-RU"/>
        </w:rPr>
        <w:t>ЕЛЕМЕНТИ ОПЕРАЦІЙНИХ ВИТРАТ</w:t>
      </w:r>
    </w:p>
    <w:p w:rsidR="00AE0ABD" w:rsidRPr="00AE0ABD" w:rsidRDefault="00AE0ABD" w:rsidP="00AE0ABD">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E0ABD" w:rsidRPr="00AE0ABD" w:rsidTr="00CF2C53">
        <w:tc>
          <w:tcPr>
            <w:tcW w:w="5107"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sz w:val="20"/>
                <w:szCs w:val="20"/>
                <w:lang w:eastAsia="ru-RU"/>
              </w:rPr>
            </w:pPr>
            <w:r w:rsidRPr="00AE0ABD">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eastAsia="ru-RU"/>
              </w:rPr>
              <w:t>За</w:t>
            </w:r>
            <w:r w:rsidRPr="00AE0ABD">
              <w:rPr>
                <w:rFonts w:ascii="Times New Roman" w:hAnsi="Times New Roman"/>
                <w:b/>
                <w:bCs/>
                <w:sz w:val="20"/>
                <w:szCs w:val="20"/>
                <w:lang w:val="ru-RU" w:eastAsia="ru-RU"/>
              </w:rPr>
              <w:t xml:space="preserve"> звітн</w:t>
            </w:r>
            <w:r w:rsidRPr="00AE0ABD">
              <w:rPr>
                <w:rFonts w:ascii="Times New Roman" w:hAnsi="Times New Roman"/>
                <w:b/>
                <w:bCs/>
                <w:sz w:val="20"/>
                <w:szCs w:val="20"/>
                <w:lang w:eastAsia="ru-RU"/>
              </w:rPr>
              <w:t>ий</w:t>
            </w:r>
            <w:r w:rsidRPr="00AE0ABD">
              <w:rPr>
                <w:rFonts w:ascii="Times New Roman" w:hAnsi="Times New Roman"/>
                <w:b/>
                <w:bCs/>
                <w:sz w:val="20"/>
                <w:szCs w:val="20"/>
                <w:lang w:val="ru-RU" w:eastAsia="ru-RU"/>
              </w:rPr>
              <w:t xml:space="preserve"> </w:t>
            </w:r>
            <w:r w:rsidRPr="00AE0AB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color w:val="000000"/>
                <w:sz w:val="20"/>
                <w:szCs w:val="20"/>
                <w:lang w:eastAsia="ru-RU"/>
              </w:rPr>
              <w:t>За аналогічний</w:t>
            </w:r>
            <w:r w:rsidRPr="00AE0ABD">
              <w:rPr>
                <w:rFonts w:ascii="Times New Roman" w:hAnsi="Times New Roman"/>
                <w:b/>
                <w:color w:val="000000"/>
                <w:sz w:val="20"/>
                <w:szCs w:val="20"/>
                <w:lang w:eastAsia="ru-RU"/>
              </w:rPr>
              <w:br/>
              <w:t>період попереднього року</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en-US" w:eastAsia="ru-RU"/>
              </w:rPr>
            </w:pPr>
            <w:r w:rsidRPr="00AE0ABD">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673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542</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en-US" w:eastAsia="ru-RU"/>
              </w:rPr>
            </w:pPr>
            <w:r w:rsidRPr="00AE0ABD">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1166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1337</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en-US" w:eastAsia="ru-RU"/>
              </w:rPr>
            </w:pPr>
            <w:r w:rsidRPr="00AE0ABD">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211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258</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sz w:val="20"/>
                <w:szCs w:val="20"/>
                <w:lang w:eastAsia="ru-RU"/>
              </w:rPr>
            </w:pPr>
            <w:r w:rsidRPr="00AE0ABD">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215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220</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sz w:val="20"/>
                <w:szCs w:val="20"/>
                <w:lang w:eastAsia="ru-RU"/>
              </w:rPr>
            </w:pPr>
            <w:r w:rsidRPr="00AE0ABD">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5361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3352</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sz w:val="20"/>
                <w:szCs w:val="20"/>
                <w:lang w:eastAsia="ru-RU"/>
              </w:rPr>
            </w:pPr>
            <w:r w:rsidRPr="00AE0ABD">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7626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5709</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AE0ABD" w:rsidRPr="00AE0ABD" w:rsidRDefault="00AE0ABD" w:rsidP="00AE0ABD">
      <w:pPr>
        <w:widowControl w:val="0"/>
        <w:spacing w:after="0" w:line="240" w:lineRule="auto"/>
        <w:ind w:firstLine="567"/>
        <w:jc w:val="center"/>
        <w:rPr>
          <w:rFonts w:ascii="Times New Roman" w:hAnsi="Times New Roman"/>
          <w:b/>
          <w:lang w:eastAsia="ru-RU"/>
        </w:rPr>
      </w:pPr>
      <w:r w:rsidRPr="00AE0ABD">
        <w:rPr>
          <w:rFonts w:ascii="Times New Roman" w:hAnsi="Times New Roman"/>
          <w:b/>
          <w:lang w:eastAsia="ru-RU"/>
        </w:rPr>
        <w:t>ІV.</w:t>
      </w:r>
      <w:r w:rsidRPr="00AE0ABD">
        <w:rPr>
          <w:rFonts w:ascii="Times New Roman" w:hAnsi="Times New Roman"/>
          <w:b/>
          <w:lang w:val="ru-RU" w:eastAsia="ru-RU"/>
        </w:rPr>
        <w:t xml:space="preserve"> </w:t>
      </w:r>
      <w:r w:rsidRPr="00AE0ABD">
        <w:rPr>
          <w:rFonts w:ascii="Times New Roman" w:hAnsi="Times New Roman"/>
          <w:b/>
          <w:lang w:eastAsia="ru-RU"/>
        </w:rPr>
        <w:t xml:space="preserve"> РОЗРАХУНОК ПОКАЗНИКІВ ПРИБУТКОВОСТІ АКЦІЙ</w:t>
      </w:r>
    </w:p>
    <w:p w:rsidR="00AE0ABD" w:rsidRPr="00AE0ABD" w:rsidRDefault="00AE0ABD" w:rsidP="00AE0ABD">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E0ABD" w:rsidRPr="00AE0ABD" w:rsidTr="00CF2C53">
        <w:tc>
          <w:tcPr>
            <w:tcW w:w="5107"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lang w:eastAsia="ru-RU"/>
              </w:rPr>
            </w:pPr>
            <w:r w:rsidRPr="00AE0ABD">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eastAsia="ru-RU"/>
              </w:rPr>
              <w:t>За</w:t>
            </w:r>
            <w:r w:rsidRPr="00AE0ABD">
              <w:rPr>
                <w:rFonts w:ascii="Times New Roman" w:hAnsi="Times New Roman"/>
                <w:b/>
                <w:bCs/>
                <w:sz w:val="20"/>
                <w:szCs w:val="20"/>
                <w:lang w:val="ru-RU" w:eastAsia="ru-RU"/>
              </w:rPr>
              <w:t xml:space="preserve"> звітн</w:t>
            </w:r>
            <w:r w:rsidRPr="00AE0ABD">
              <w:rPr>
                <w:rFonts w:ascii="Times New Roman" w:hAnsi="Times New Roman"/>
                <w:b/>
                <w:bCs/>
                <w:sz w:val="20"/>
                <w:szCs w:val="20"/>
                <w:lang w:eastAsia="ru-RU"/>
              </w:rPr>
              <w:t>ий</w:t>
            </w:r>
            <w:r w:rsidRPr="00AE0ABD">
              <w:rPr>
                <w:rFonts w:ascii="Times New Roman" w:hAnsi="Times New Roman"/>
                <w:b/>
                <w:bCs/>
                <w:sz w:val="20"/>
                <w:szCs w:val="20"/>
                <w:lang w:val="ru-RU" w:eastAsia="ru-RU"/>
              </w:rPr>
              <w:t xml:space="preserve"> </w:t>
            </w:r>
            <w:r w:rsidRPr="00AE0AB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color w:val="000000"/>
                <w:sz w:val="20"/>
                <w:szCs w:val="20"/>
                <w:lang w:eastAsia="ru-RU"/>
              </w:rPr>
              <w:t>За аналогічний</w:t>
            </w:r>
            <w:r w:rsidRPr="00AE0ABD">
              <w:rPr>
                <w:rFonts w:ascii="Times New Roman" w:hAnsi="Times New Roman"/>
                <w:b/>
                <w:color w:val="000000"/>
                <w:sz w:val="20"/>
                <w:szCs w:val="20"/>
                <w:lang w:eastAsia="ru-RU"/>
              </w:rPr>
              <w:br/>
              <w:t>період попереднього року</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en-US" w:eastAsia="ru-RU"/>
              </w:rPr>
            </w:pPr>
            <w:r w:rsidRPr="00AE0ABD">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8984785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8984785</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8984785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8984785</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  0.02404060)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  0.05308980)</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sz w:val="20"/>
                <w:szCs w:val="20"/>
                <w:lang w:eastAsia="ru-RU"/>
              </w:rPr>
            </w:pPr>
            <w:r w:rsidRPr="00AE0ABD">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  0.02404060)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  0.05308980)</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sz w:val="20"/>
                <w:szCs w:val="20"/>
                <w:lang w:eastAsia="ru-RU"/>
              </w:rPr>
            </w:pPr>
            <w:r w:rsidRPr="00AE0ABD">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en-US" w:eastAsia="ru-RU"/>
              </w:rPr>
            </w:pPr>
            <w:r w:rsidRPr="00AE0ABD">
              <w:rPr>
                <w:rFonts w:ascii="Times New Roman" w:hAnsi="Times New Roman"/>
                <w:bCs/>
                <w:sz w:val="20"/>
                <w:szCs w:val="20"/>
                <w:lang w:eastAsia="ru-RU"/>
              </w:rPr>
              <w:t>--</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AE0ABD">
        <w:rPr>
          <w:rFonts w:ascii="Times New Roman" w:hAnsi="Times New Roman"/>
          <w:sz w:val="20"/>
          <w:szCs w:val="20"/>
          <w:lang w:val="en-US" w:eastAsia="ru-RU"/>
        </w:rPr>
        <w:t>д/н</w:t>
      </w: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Генеральний директор</w:t>
            </w: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Голованов Юрiй Миколайович</w:t>
            </w:r>
          </w:p>
        </w:tc>
      </w:tr>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ru-RU" w:eastAsia="ru-RU"/>
              </w:rPr>
              <w:t>Головний бухгалтер</w:t>
            </w:r>
            <w:r w:rsidRPr="00AE0ABD">
              <w:rPr>
                <w:rFonts w:ascii="Times New Roman" w:hAnsi="Times New Roman"/>
                <w:b/>
                <w:color w:val="000000"/>
                <w:sz w:val="20"/>
                <w:szCs w:val="20"/>
                <w:lang w:val="ru-RU" w:eastAsia="ru-RU"/>
              </w:rPr>
              <w:t xml:space="preserve"> </w:t>
            </w:r>
            <w:r w:rsidRPr="00AE0ABD">
              <w:rPr>
                <w:rFonts w:ascii="Times New Roman" w:hAnsi="Times New Roman"/>
                <w:b/>
                <w:color w:val="000000"/>
                <w:sz w:val="20"/>
                <w:szCs w:val="20"/>
                <w:lang w:eastAsia="ru-RU"/>
              </w:rPr>
              <w:t xml:space="preserve">   </w:t>
            </w: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Калайда Дмитро Олегович</w:t>
            </w:r>
          </w:p>
        </w:tc>
      </w:tr>
      <w:tr w:rsidR="00AE0ABD" w:rsidRPr="00AE0ABD" w:rsidTr="00CF2C53">
        <w:trPr>
          <w:trHeight w:val="70"/>
        </w:trPr>
        <w:tc>
          <w:tcPr>
            <w:tcW w:w="294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14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r w:rsidRPr="00AE0ABD">
              <w:rPr>
                <w:rFonts w:ascii="Times New Roman" w:hAnsi="Times New Roman"/>
                <w:sz w:val="18"/>
                <w:szCs w:val="18"/>
                <w:lang w:eastAsia="ru-RU"/>
              </w:rPr>
              <w:t>Коди</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tcPr>
          <w:p w:rsidR="00AE0ABD" w:rsidRPr="00AE0ABD" w:rsidRDefault="00AE0ABD" w:rsidP="00AE0ABD">
            <w:pPr>
              <w:widowControl w:val="0"/>
              <w:spacing w:after="0" w:line="240" w:lineRule="auto"/>
              <w:jc w:val="center"/>
              <w:rPr>
                <w:rFonts w:ascii="Times New Roman" w:hAnsi="Times New Roman"/>
                <w:sz w:val="16"/>
                <w:szCs w:val="16"/>
                <w:lang w:val="ru-RU" w:eastAsia="ru-RU"/>
              </w:rPr>
            </w:pPr>
            <w:r w:rsidRPr="00AE0AB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en-US" w:eastAsia="ru-RU"/>
              </w:rPr>
            </w:pPr>
            <w:r w:rsidRPr="00AE0ABD">
              <w:rPr>
                <w:rFonts w:ascii="Times New Roman" w:hAnsi="Times New Roman"/>
                <w:sz w:val="18"/>
                <w:szCs w:val="18"/>
                <w:lang w:eastAsia="ru-RU"/>
              </w:rPr>
              <w:t xml:space="preserve">Підприємство  </w:t>
            </w:r>
            <w:r w:rsidRPr="00AE0ABD">
              <w:rPr>
                <w:rFonts w:ascii="Times New Roman" w:hAnsi="Times New Roman"/>
                <w:sz w:val="18"/>
                <w:szCs w:val="18"/>
                <w:lang w:val="en-US" w:eastAsia="ru-RU"/>
              </w:rPr>
              <w:t xml:space="preserve"> </w:t>
            </w:r>
            <w:r w:rsidRPr="00AE0ABD">
              <w:rPr>
                <w:rFonts w:ascii="Times New Roman" w:hAnsi="Times New Roman"/>
                <w:sz w:val="18"/>
                <w:szCs w:val="18"/>
                <w:u w:val="single"/>
                <w:lang w:val="en-US" w:eastAsia="ru-RU"/>
              </w:rPr>
              <w:t>ПРИВАТНЕ АКЦІОНЕРНЕ ТОВАРИСТВО "ОДЕСЬКИЙ ЗАВОД ПОРШНЕВИХ КІЛЕЦЬ"</w:t>
            </w:r>
          </w:p>
        </w:tc>
        <w:tc>
          <w:tcPr>
            <w:tcW w:w="1956" w:type="dxa"/>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00235878</w:t>
            </w:r>
          </w:p>
        </w:tc>
      </w:tr>
    </w:tbl>
    <w:p w:rsidR="00AE0ABD" w:rsidRPr="00AE0ABD" w:rsidRDefault="00AE0ABD" w:rsidP="00AE0ABD">
      <w:pPr>
        <w:widowControl w:val="0"/>
        <w:spacing w:after="0" w:line="240" w:lineRule="auto"/>
        <w:jc w:val="center"/>
        <w:rPr>
          <w:rFonts w:ascii="Times New Roman" w:hAnsi="Times New Roman"/>
          <w:b/>
          <w:bCs/>
          <w:lang w:eastAsia="ru-RU"/>
        </w:rPr>
      </w:pPr>
    </w:p>
    <w:p w:rsidR="00AE0ABD" w:rsidRPr="00AE0ABD" w:rsidRDefault="00AE0ABD" w:rsidP="00AE0ABD">
      <w:pPr>
        <w:widowControl w:val="0"/>
        <w:spacing w:after="0" w:line="240" w:lineRule="auto"/>
        <w:jc w:val="center"/>
        <w:rPr>
          <w:rFonts w:ascii="Times New Roman" w:hAnsi="Times New Roman"/>
          <w:b/>
          <w:bCs/>
          <w:lang w:val="ru-RU" w:eastAsia="ru-RU"/>
        </w:rPr>
      </w:pPr>
      <w:r w:rsidRPr="00AE0ABD">
        <w:rPr>
          <w:rFonts w:ascii="Times New Roman" w:hAnsi="Times New Roman"/>
          <w:b/>
          <w:bCs/>
          <w:lang w:val="en-US" w:eastAsia="ru-RU"/>
        </w:rPr>
        <w:t>Звіт</w:t>
      </w:r>
      <w:r w:rsidRPr="00AE0ABD">
        <w:rPr>
          <w:rFonts w:ascii="Times New Roman" w:hAnsi="Times New Roman"/>
          <w:b/>
          <w:bCs/>
          <w:lang w:eastAsia="ru-RU"/>
        </w:rPr>
        <w:t xml:space="preserve"> про рух грошових коштів ( за прямим методом )</w:t>
      </w:r>
    </w:p>
    <w:p w:rsidR="00AE0ABD" w:rsidRPr="00AE0ABD" w:rsidRDefault="00AE0ABD" w:rsidP="00AE0ABD">
      <w:pPr>
        <w:widowControl w:val="0"/>
        <w:spacing w:after="0" w:line="240" w:lineRule="auto"/>
        <w:jc w:val="center"/>
        <w:rPr>
          <w:rFonts w:ascii="Times New Roman" w:hAnsi="Times New Roman"/>
          <w:b/>
          <w:bCs/>
          <w:lang w:eastAsia="ru-RU"/>
        </w:rPr>
      </w:pPr>
      <w:r w:rsidRPr="00AE0ABD">
        <w:rPr>
          <w:rFonts w:ascii="Times New Roman" w:hAnsi="Times New Roman"/>
          <w:b/>
          <w:bCs/>
          <w:lang w:val="en-US" w:eastAsia="ru-RU"/>
        </w:rPr>
        <w:t>з</w:t>
      </w:r>
      <w:r w:rsidRPr="00AE0ABD">
        <w:rPr>
          <w:rFonts w:ascii="Times New Roman" w:hAnsi="Times New Roman"/>
          <w:b/>
          <w:bCs/>
          <w:lang w:eastAsia="ru-RU"/>
        </w:rPr>
        <w:t xml:space="preserve">а </w:t>
      </w:r>
      <w:r w:rsidRPr="00AE0ABD">
        <w:rPr>
          <w:rFonts w:ascii="Times New Roman" w:hAnsi="Times New Roman"/>
          <w:b/>
          <w:bCs/>
          <w:lang w:val="en-US" w:eastAsia="ru-RU"/>
        </w:rPr>
        <w:t>2025 рік</w:t>
      </w:r>
      <w:r w:rsidRPr="00AE0ABD">
        <w:rPr>
          <w:rFonts w:ascii="Times New Roman" w:hAnsi="Times New Roman"/>
          <w:b/>
          <w:bCs/>
          <w:lang w:eastAsia="ru-RU"/>
        </w:rPr>
        <w:t xml:space="preserve"> </w:t>
      </w:r>
    </w:p>
    <w:p w:rsidR="00AE0ABD" w:rsidRPr="00AE0ABD" w:rsidRDefault="00AE0ABD" w:rsidP="00AE0ABD">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AE0ABD" w:rsidRPr="00AE0ABD" w:rsidTr="00CF2C53">
        <w:trPr>
          <w:jc w:val="right"/>
        </w:trPr>
        <w:tc>
          <w:tcPr>
            <w:tcW w:w="8613" w:type="dxa"/>
            <w:tcBorders>
              <w:right w:val="single" w:sz="4" w:space="0" w:color="auto"/>
            </w:tcBorders>
            <w:vAlign w:val="center"/>
          </w:tcPr>
          <w:p w:rsidR="00AE0ABD" w:rsidRPr="00AE0ABD" w:rsidRDefault="00AE0ABD" w:rsidP="00AE0ABD">
            <w:pPr>
              <w:widowControl w:val="0"/>
              <w:spacing w:after="0" w:line="240" w:lineRule="auto"/>
              <w:rPr>
                <w:rFonts w:ascii="Times New Roman" w:hAnsi="Times New Roman"/>
                <w:lang w:val="ru-RU" w:eastAsia="ru-RU"/>
              </w:rPr>
            </w:pPr>
            <w:r w:rsidRPr="00AE0ABD">
              <w:rPr>
                <w:rFonts w:ascii="Times New Roman" w:hAnsi="Times New Roman"/>
                <w:lang w:eastAsia="ru-RU"/>
              </w:rPr>
              <w:t xml:space="preserve">                                                                    </w:t>
            </w:r>
            <w:r w:rsidRPr="00AE0ABD">
              <w:rPr>
                <w:rFonts w:ascii="Times New Roman" w:hAnsi="Times New Roman"/>
                <w:lang w:val="en-US" w:eastAsia="ru-RU"/>
              </w:rPr>
              <w:t>Форма № 3</w:t>
            </w:r>
            <w:r w:rsidRPr="00AE0AB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keepNext/>
              <w:keepLines/>
              <w:widowControl w:val="0"/>
              <w:suppressAutoHyphens/>
              <w:spacing w:after="0" w:line="240" w:lineRule="auto"/>
              <w:rPr>
                <w:rFonts w:ascii="Times New Roman" w:hAnsi="Times New Roman"/>
                <w:lang w:val="en-US" w:eastAsia="ru-RU"/>
              </w:rPr>
            </w:pPr>
            <w:r w:rsidRPr="00AE0ABD">
              <w:rPr>
                <w:rFonts w:ascii="Times New Roman" w:hAnsi="Times New Roman"/>
                <w:lang w:val="en-US" w:eastAsia="ru-RU"/>
              </w:rPr>
              <w:t>1801004</w:t>
            </w:r>
          </w:p>
        </w:tc>
      </w:tr>
    </w:tbl>
    <w:p w:rsidR="00AE0ABD" w:rsidRPr="00AE0ABD" w:rsidRDefault="00AE0ABD" w:rsidP="00AE0ABD">
      <w:pPr>
        <w:widowControl w:val="0"/>
        <w:spacing w:after="0" w:line="240" w:lineRule="auto"/>
        <w:jc w:val="center"/>
        <w:rPr>
          <w:rFonts w:ascii="Times New Roman" w:hAnsi="Times New Roman"/>
          <w:b/>
          <w:bCs/>
          <w:sz w:val="10"/>
          <w:szCs w:val="10"/>
          <w:lang w:val="ru-RU" w:eastAsia="ru-RU"/>
        </w:rPr>
      </w:pPr>
    </w:p>
    <w:p w:rsidR="00AE0ABD" w:rsidRPr="00AE0ABD" w:rsidRDefault="00AE0ABD" w:rsidP="00AE0AB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E0ABD" w:rsidRPr="00AE0ABD" w:rsidTr="00CF2C53">
        <w:tc>
          <w:tcPr>
            <w:tcW w:w="5107"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lang w:eastAsia="ru-RU"/>
              </w:rPr>
            </w:pPr>
            <w:r w:rsidRPr="00AE0ABD">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За</w:t>
            </w:r>
            <w:r w:rsidRPr="00AE0ABD">
              <w:rPr>
                <w:rFonts w:ascii="Times New Roman" w:hAnsi="Times New Roman"/>
                <w:b/>
                <w:bCs/>
                <w:sz w:val="20"/>
                <w:szCs w:val="20"/>
                <w:lang w:val="ru-RU" w:eastAsia="ru-RU"/>
              </w:rPr>
              <w:t xml:space="preserve"> звітн</w:t>
            </w:r>
            <w:r w:rsidRPr="00AE0ABD">
              <w:rPr>
                <w:rFonts w:ascii="Times New Roman" w:hAnsi="Times New Roman"/>
                <w:b/>
                <w:bCs/>
                <w:sz w:val="20"/>
                <w:szCs w:val="20"/>
                <w:lang w:eastAsia="ru-RU"/>
              </w:rPr>
              <w:t>ий</w:t>
            </w:r>
            <w:r w:rsidRPr="00AE0ABD">
              <w:rPr>
                <w:rFonts w:ascii="Times New Roman" w:hAnsi="Times New Roman"/>
                <w:b/>
                <w:bCs/>
                <w:sz w:val="20"/>
                <w:szCs w:val="20"/>
                <w:lang w:val="ru-RU" w:eastAsia="ru-RU"/>
              </w:rPr>
              <w:t xml:space="preserve"> </w:t>
            </w:r>
            <w:r w:rsidRPr="00AE0AB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color w:val="000000"/>
                <w:sz w:val="20"/>
                <w:szCs w:val="20"/>
                <w:lang w:eastAsia="ru-RU"/>
              </w:rPr>
              <w:t>За аналогічний</w:t>
            </w:r>
            <w:r w:rsidRPr="00AE0ABD">
              <w:rPr>
                <w:rFonts w:ascii="Times New Roman" w:hAnsi="Times New Roman"/>
                <w:b/>
                <w:color w:val="000000"/>
                <w:sz w:val="20"/>
                <w:szCs w:val="20"/>
                <w:lang w:eastAsia="ru-RU"/>
              </w:rPr>
              <w:br/>
              <w:t>період попереднього року</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 Рух коштів у результаті операційної діяльності</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lastRenderedPageBreak/>
              <w:t>Надходження від:</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lastRenderedPageBreak/>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lastRenderedPageBreak/>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5214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4108</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3763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3023</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Витрачання на оплату:</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(9511)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(4664)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(902)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(1070)</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(235)</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(1366)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(1243)</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(1025)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(547)</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-79</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II. Рух коштів у результаті інвестиційної діяльності</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Надходження від реалізації:</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2962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83</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Надходження від отриманих:</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Витрачання на придбання:</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2962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83</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III. Рух коштів у результаті фінансової діяльності</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Надходження від:</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Витрачання на:</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70</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r>
      <w:tr w:rsidR="00AE0ABD" w:rsidRPr="00AE0ABD" w:rsidTr="00CF2C53">
        <w:tc>
          <w:tcPr>
            <w:tcW w:w="5107"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74</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AE0ABD">
        <w:rPr>
          <w:rFonts w:ascii="Times New Roman" w:hAnsi="Times New Roman"/>
          <w:sz w:val="20"/>
          <w:szCs w:val="20"/>
          <w:lang w:val="en-US" w:eastAsia="ru-RU"/>
        </w:rPr>
        <w:t>Д/н</w:t>
      </w: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AE0ABD" w:rsidRPr="00AE0ABD" w:rsidTr="00CF2C53">
        <w:tc>
          <w:tcPr>
            <w:tcW w:w="3085"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Генеральний директор</w:t>
            </w:r>
          </w:p>
        </w:tc>
        <w:tc>
          <w:tcPr>
            <w:tcW w:w="2623"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32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Голованов Юрiй Миколайович</w:t>
            </w:r>
          </w:p>
        </w:tc>
      </w:tr>
      <w:tr w:rsidR="00AE0ABD" w:rsidRPr="00AE0ABD" w:rsidTr="00CF2C53">
        <w:tc>
          <w:tcPr>
            <w:tcW w:w="3085"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32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3085"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3085"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ru-RU" w:eastAsia="ru-RU"/>
              </w:rPr>
              <w:t>Головний бухгалтер</w:t>
            </w:r>
            <w:r w:rsidRPr="00AE0ABD">
              <w:rPr>
                <w:rFonts w:ascii="Times New Roman" w:hAnsi="Times New Roman"/>
                <w:b/>
                <w:color w:val="000000"/>
                <w:sz w:val="20"/>
                <w:szCs w:val="20"/>
                <w:lang w:val="ru-RU" w:eastAsia="ru-RU"/>
              </w:rPr>
              <w:t xml:space="preserve"> </w:t>
            </w:r>
            <w:r w:rsidRPr="00AE0ABD">
              <w:rPr>
                <w:rFonts w:ascii="Times New Roman" w:hAnsi="Times New Roman"/>
                <w:b/>
                <w:color w:val="000000"/>
                <w:sz w:val="20"/>
                <w:szCs w:val="20"/>
                <w:lang w:eastAsia="ru-RU"/>
              </w:rPr>
              <w:t xml:space="preserve">   </w:t>
            </w:r>
          </w:p>
        </w:tc>
        <w:tc>
          <w:tcPr>
            <w:tcW w:w="2623"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32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Калайда Дмитро Олегович</w:t>
            </w:r>
          </w:p>
        </w:tc>
      </w:tr>
      <w:tr w:rsidR="00AE0ABD" w:rsidRPr="00AE0ABD" w:rsidTr="00CF2C53">
        <w:tc>
          <w:tcPr>
            <w:tcW w:w="3085"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323"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ru-RU" w:eastAsia="ru-RU"/>
              </w:rPr>
            </w:pPr>
            <w:r w:rsidRPr="00AE0ABD">
              <w:rPr>
                <w:rFonts w:ascii="Times New Roman" w:hAnsi="Times New Roman"/>
                <w:sz w:val="18"/>
                <w:szCs w:val="18"/>
                <w:lang w:eastAsia="ru-RU"/>
              </w:rPr>
              <w:t>Коди</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18"/>
                <w:szCs w:val="18"/>
                <w:lang w:val="ru-RU" w:eastAsia="ru-RU"/>
              </w:rPr>
            </w:pPr>
          </w:p>
        </w:tc>
        <w:tc>
          <w:tcPr>
            <w:tcW w:w="1956" w:type="dxa"/>
          </w:tcPr>
          <w:p w:rsidR="00AE0ABD" w:rsidRPr="00AE0ABD" w:rsidRDefault="00AE0ABD" w:rsidP="00AE0ABD">
            <w:pPr>
              <w:widowControl w:val="0"/>
              <w:spacing w:after="0" w:line="240" w:lineRule="auto"/>
              <w:jc w:val="center"/>
              <w:rPr>
                <w:rFonts w:ascii="Times New Roman" w:hAnsi="Times New Roman"/>
                <w:sz w:val="16"/>
                <w:szCs w:val="16"/>
                <w:lang w:val="ru-RU" w:eastAsia="ru-RU"/>
              </w:rPr>
            </w:pPr>
            <w:r w:rsidRPr="00AE0AB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AE0ABD" w:rsidRPr="00AE0ABD" w:rsidRDefault="00AE0ABD" w:rsidP="00AE0ABD">
            <w:pPr>
              <w:widowControl w:val="0"/>
              <w:spacing w:after="0" w:line="240" w:lineRule="auto"/>
              <w:rPr>
                <w:rFonts w:ascii="Times New Roman" w:hAnsi="Times New Roman"/>
                <w:bCs/>
                <w:sz w:val="18"/>
                <w:szCs w:val="18"/>
                <w:lang w:val="en-US" w:eastAsia="ru-RU"/>
              </w:rPr>
            </w:pPr>
            <w:r w:rsidRPr="00AE0ABD">
              <w:rPr>
                <w:rFonts w:ascii="Times New Roman" w:hAnsi="Times New Roman"/>
                <w:bCs/>
                <w:sz w:val="18"/>
                <w:szCs w:val="18"/>
                <w:lang w:val="en-US" w:eastAsia="ru-RU"/>
              </w:rPr>
              <w:t>01</w:t>
            </w:r>
          </w:p>
        </w:tc>
      </w:tr>
      <w:tr w:rsidR="00AE0ABD" w:rsidRPr="00AE0ABD" w:rsidTr="00CF2C53">
        <w:tc>
          <w:tcPr>
            <w:tcW w:w="6082" w:type="dxa"/>
          </w:tcPr>
          <w:p w:rsidR="00AE0ABD" w:rsidRPr="00AE0ABD" w:rsidRDefault="00AE0ABD" w:rsidP="00AE0ABD">
            <w:pPr>
              <w:widowControl w:val="0"/>
              <w:spacing w:after="0" w:line="240" w:lineRule="auto"/>
              <w:rPr>
                <w:rFonts w:ascii="Times New Roman" w:hAnsi="Times New Roman"/>
                <w:sz w:val="20"/>
                <w:szCs w:val="20"/>
                <w:lang w:val="en-US" w:eastAsia="ru-RU"/>
              </w:rPr>
            </w:pPr>
            <w:r w:rsidRPr="00AE0ABD">
              <w:rPr>
                <w:rFonts w:ascii="Times New Roman" w:hAnsi="Times New Roman"/>
                <w:sz w:val="20"/>
                <w:szCs w:val="20"/>
                <w:lang w:eastAsia="ru-RU"/>
              </w:rPr>
              <w:lastRenderedPageBreak/>
              <w:t xml:space="preserve">Підприємство  </w:t>
            </w:r>
            <w:r w:rsidRPr="00AE0ABD">
              <w:rPr>
                <w:rFonts w:ascii="Times New Roman" w:hAnsi="Times New Roman"/>
                <w:sz w:val="20"/>
                <w:szCs w:val="20"/>
                <w:lang w:val="en-US" w:eastAsia="ru-RU"/>
              </w:rPr>
              <w:t xml:space="preserve"> </w:t>
            </w:r>
            <w:r w:rsidRPr="00AE0ABD">
              <w:rPr>
                <w:rFonts w:ascii="Times New Roman" w:hAnsi="Times New Roman"/>
                <w:sz w:val="20"/>
                <w:szCs w:val="20"/>
                <w:u w:val="single"/>
                <w:lang w:val="en-US" w:eastAsia="ru-RU"/>
              </w:rPr>
              <w:t>ПРИВАТНЕ АКЦІОНЕРНЕ ТОВАРИСТВО "ОДЕСЬКИЙ ЗАВОД ПОРШНЕВИХ КІЛЕЦЬ"</w:t>
            </w:r>
          </w:p>
        </w:tc>
        <w:tc>
          <w:tcPr>
            <w:tcW w:w="1956" w:type="dxa"/>
          </w:tcPr>
          <w:p w:rsidR="00AE0ABD" w:rsidRPr="00AE0ABD" w:rsidRDefault="00AE0ABD" w:rsidP="00AE0ABD">
            <w:pPr>
              <w:widowControl w:val="0"/>
              <w:spacing w:after="0" w:line="240" w:lineRule="auto"/>
              <w:rPr>
                <w:rFonts w:ascii="Times New Roman" w:hAnsi="Times New Roman"/>
                <w:sz w:val="18"/>
                <w:szCs w:val="18"/>
                <w:lang w:val="ru-RU" w:eastAsia="ru-RU"/>
              </w:rPr>
            </w:pPr>
            <w:r w:rsidRPr="00AE0AB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E0ABD" w:rsidRPr="00AE0ABD" w:rsidRDefault="00AE0ABD" w:rsidP="00AE0ABD">
            <w:pPr>
              <w:widowControl w:val="0"/>
              <w:spacing w:after="0" w:line="240" w:lineRule="auto"/>
              <w:jc w:val="center"/>
              <w:rPr>
                <w:rFonts w:ascii="Times New Roman" w:hAnsi="Times New Roman"/>
                <w:sz w:val="18"/>
                <w:szCs w:val="18"/>
                <w:lang w:val="en-US" w:eastAsia="ru-RU"/>
              </w:rPr>
            </w:pPr>
            <w:r w:rsidRPr="00AE0ABD">
              <w:rPr>
                <w:rFonts w:ascii="Times New Roman" w:hAnsi="Times New Roman"/>
                <w:sz w:val="18"/>
                <w:szCs w:val="18"/>
                <w:lang w:val="en-US" w:eastAsia="ru-RU"/>
              </w:rPr>
              <w:t>00235878</w:t>
            </w:r>
          </w:p>
        </w:tc>
      </w:tr>
    </w:tbl>
    <w:p w:rsidR="00AE0ABD" w:rsidRPr="00AE0ABD" w:rsidRDefault="00AE0ABD" w:rsidP="00AE0ABD">
      <w:pPr>
        <w:widowControl w:val="0"/>
        <w:spacing w:after="0" w:line="240" w:lineRule="auto"/>
        <w:jc w:val="center"/>
        <w:rPr>
          <w:rFonts w:ascii="Times New Roman" w:hAnsi="Times New Roman"/>
          <w:b/>
          <w:bCs/>
          <w:lang w:eastAsia="ru-RU"/>
        </w:rPr>
      </w:pPr>
    </w:p>
    <w:p w:rsidR="00AE0ABD" w:rsidRPr="00AE0ABD" w:rsidRDefault="00AE0ABD" w:rsidP="00AE0ABD">
      <w:pPr>
        <w:widowControl w:val="0"/>
        <w:spacing w:after="0" w:line="240" w:lineRule="auto"/>
        <w:jc w:val="center"/>
        <w:rPr>
          <w:rFonts w:ascii="Times New Roman" w:hAnsi="Times New Roman"/>
          <w:b/>
          <w:bCs/>
          <w:lang w:val="ru-RU" w:eastAsia="ru-RU"/>
        </w:rPr>
      </w:pPr>
      <w:r w:rsidRPr="00AE0ABD">
        <w:rPr>
          <w:rFonts w:ascii="Times New Roman" w:hAnsi="Times New Roman"/>
          <w:b/>
          <w:bCs/>
          <w:lang w:val="en-US" w:eastAsia="ru-RU"/>
        </w:rPr>
        <w:t>Звіт</w:t>
      </w:r>
      <w:r w:rsidRPr="00AE0ABD">
        <w:rPr>
          <w:rFonts w:ascii="Times New Roman" w:hAnsi="Times New Roman"/>
          <w:b/>
          <w:bCs/>
          <w:lang w:eastAsia="ru-RU"/>
        </w:rPr>
        <w:t xml:space="preserve"> про власний капітал</w:t>
      </w:r>
    </w:p>
    <w:p w:rsidR="00AE0ABD" w:rsidRPr="00AE0ABD" w:rsidRDefault="00AE0ABD" w:rsidP="00AE0ABD">
      <w:pPr>
        <w:widowControl w:val="0"/>
        <w:spacing w:after="0" w:line="240" w:lineRule="auto"/>
        <w:jc w:val="center"/>
        <w:rPr>
          <w:rFonts w:ascii="Times New Roman" w:hAnsi="Times New Roman"/>
          <w:b/>
          <w:bCs/>
          <w:lang w:eastAsia="ru-RU"/>
        </w:rPr>
      </w:pPr>
      <w:r w:rsidRPr="00AE0ABD">
        <w:rPr>
          <w:rFonts w:ascii="Times New Roman" w:hAnsi="Times New Roman"/>
          <w:b/>
          <w:bCs/>
          <w:lang w:val="en-US" w:eastAsia="ru-RU"/>
        </w:rPr>
        <w:t>з</w:t>
      </w:r>
      <w:r w:rsidRPr="00AE0ABD">
        <w:rPr>
          <w:rFonts w:ascii="Times New Roman" w:hAnsi="Times New Roman"/>
          <w:b/>
          <w:bCs/>
          <w:lang w:eastAsia="ru-RU"/>
        </w:rPr>
        <w:t xml:space="preserve">а </w:t>
      </w:r>
      <w:r w:rsidRPr="00AE0ABD">
        <w:rPr>
          <w:rFonts w:ascii="Times New Roman" w:hAnsi="Times New Roman"/>
          <w:b/>
          <w:bCs/>
          <w:lang w:val="en-US" w:eastAsia="ru-RU"/>
        </w:rPr>
        <w:t>2025 рік</w:t>
      </w:r>
      <w:r w:rsidRPr="00AE0ABD">
        <w:rPr>
          <w:rFonts w:ascii="Times New Roman" w:hAnsi="Times New Roman"/>
          <w:b/>
          <w:bCs/>
          <w:lang w:eastAsia="ru-RU"/>
        </w:rPr>
        <w:t xml:space="preserve"> </w:t>
      </w:r>
    </w:p>
    <w:p w:rsidR="00AE0ABD" w:rsidRPr="00AE0ABD" w:rsidRDefault="00AE0ABD" w:rsidP="00AE0ABD">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AE0ABD" w:rsidRPr="00AE0ABD" w:rsidTr="00CF2C53">
        <w:trPr>
          <w:jc w:val="right"/>
        </w:trPr>
        <w:tc>
          <w:tcPr>
            <w:tcW w:w="8613" w:type="dxa"/>
            <w:tcBorders>
              <w:right w:val="single" w:sz="4" w:space="0" w:color="auto"/>
            </w:tcBorders>
            <w:vAlign w:val="center"/>
          </w:tcPr>
          <w:p w:rsidR="00AE0ABD" w:rsidRPr="00AE0ABD" w:rsidRDefault="00AE0ABD" w:rsidP="00AE0ABD">
            <w:pPr>
              <w:widowControl w:val="0"/>
              <w:spacing w:after="0" w:line="240" w:lineRule="auto"/>
              <w:rPr>
                <w:rFonts w:ascii="Times New Roman" w:hAnsi="Times New Roman"/>
                <w:lang w:val="ru-RU" w:eastAsia="ru-RU"/>
              </w:rPr>
            </w:pPr>
            <w:r w:rsidRPr="00AE0ABD">
              <w:rPr>
                <w:rFonts w:ascii="Times New Roman" w:hAnsi="Times New Roman"/>
                <w:lang w:eastAsia="ru-RU"/>
              </w:rPr>
              <w:t xml:space="preserve">                                                                    </w:t>
            </w:r>
            <w:r w:rsidRPr="00AE0ABD">
              <w:rPr>
                <w:rFonts w:ascii="Times New Roman" w:hAnsi="Times New Roman"/>
                <w:lang w:val="en-US" w:eastAsia="ru-RU"/>
              </w:rPr>
              <w:t>Форма № 4</w:t>
            </w:r>
            <w:r w:rsidRPr="00AE0AB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AE0ABD" w:rsidRPr="00AE0ABD" w:rsidRDefault="00AE0ABD" w:rsidP="00AE0ABD">
            <w:pPr>
              <w:keepNext/>
              <w:keepLines/>
              <w:widowControl w:val="0"/>
              <w:suppressAutoHyphens/>
              <w:spacing w:after="0" w:line="240" w:lineRule="auto"/>
              <w:rPr>
                <w:rFonts w:ascii="Times New Roman" w:hAnsi="Times New Roman"/>
                <w:lang w:val="en-US" w:eastAsia="ru-RU"/>
              </w:rPr>
            </w:pPr>
            <w:r w:rsidRPr="00AE0ABD">
              <w:rPr>
                <w:rFonts w:ascii="Times New Roman" w:hAnsi="Times New Roman"/>
                <w:lang w:val="en-US" w:eastAsia="ru-RU"/>
              </w:rPr>
              <w:t>1801005</w:t>
            </w:r>
          </w:p>
        </w:tc>
      </w:tr>
    </w:tbl>
    <w:p w:rsidR="00AE0ABD" w:rsidRPr="00AE0ABD" w:rsidRDefault="00AE0ABD" w:rsidP="00AE0ABD">
      <w:pPr>
        <w:widowControl w:val="0"/>
        <w:spacing w:after="0" w:line="240" w:lineRule="auto"/>
        <w:jc w:val="center"/>
        <w:rPr>
          <w:rFonts w:ascii="Times New Roman" w:hAnsi="Times New Roman"/>
          <w:b/>
          <w:bCs/>
          <w:sz w:val="10"/>
          <w:szCs w:val="10"/>
          <w:lang w:val="ru-RU" w:eastAsia="ru-RU"/>
        </w:rPr>
      </w:pPr>
    </w:p>
    <w:p w:rsidR="00AE0ABD" w:rsidRPr="00AE0ABD" w:rsidRDefault="00AE0ABD" w:rsidP="00AE0ABD">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AE0ABD" w:rsidRPr="00AE0ABD" w:rsidTr="00CF2C53">
        <w:trPr>
          <w:trHeight w:val="345"/>
        </w:trPr>
        <w:tc>
          <w:tcPr>
            <w:tcW w:w="2506" w:type="dxa"/>
            <w:tcBorders>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ind w:firstLine="567"/>
              <w:jc w:val="center"/>
              <w:rPr>
                <w:rFonts w:ascii="Times New Roman" w:hAnsi="Times New Roman"/>
                <w:b/>
                <w:lang w:eastAsia="ru-RU"/>
              </w:rPr>
            </w:pPr>
            <w:r w:rsidRPr="00AE0ABD">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color w:val="000000"/>
                <w:sz w:val="20"/>
                <w:szCs w:val="20"/>
                <w:lang w:eastAsia="ru-RU"/>
              </w:rPr>
            </w:pPr>
            <w:r w:rsidRPr="00AE0ABD">
              <w:rPr>
                <w:rFonts w:ascii="Times New Roman" w:hAnsi="Times New Roman"/>
                <w:b/>
                <w:color w:val="000000"/>
                <w:sz w:val="20"/>
                <w:szCs w:val="20"/>
                <w:lang w:eastAsia="ru-RU"/>
              </w:rPr>
              <w:t>Зареєст-рований (пайовий)</w:t>
            </w:r>
          </w:p>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color w:val="000000"/>
                <w:sz w:val="20"/>
                <w:szCs w:val="20"/>
                <w:lang w:eastAsia="ru-RU"/>
              </w:rPr>
            </w:pPr>
            <w:r w:rsidRPr="00AE0ABD">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sz w:val="20"/>
                <w:szCs w:val="20"/>
                <w:lang w:eastAsia="ru-RU"/>
              </w:rPr>
            </w:pPr>
            <w:r w:rsidRPr="00AE0ABD">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color w:val="000000"/>
                <w:sz w:val="20"/>
                <w:szCs w:val="20"/>
                <w:lang w:eastAsia="ru-RU"/>
              </w:rPr>
            </w:pPr>
            <w:r w:rsidRPr="00AE0ABD">
              <w:rPr>
                <w:rFonts w:ascii="Times New Roman" w:hAnsi="Times New Roman"/>
                <w:b/>
                <w:color w:val="000000"/>
                <w:sz w:val="20"/>
                <w:szCs w:val="20"/>
                <w:lang w:eastAsia="ru-RU"/>
              </w:rPr>
              <w:t>Нероз-</w:t>
            </w:r>
          </w:p>
          <w:p w:rsidR="00AE0ABD" w:rsidRPr="00AE0ABD" w:rsidRDefault="00AE0ABD" w:rsidP="00AE0ABD">
            <w:pPr>
              <w:widowControl w:val="0"/>
              <w:spacing w:after="0" w:line="240" w:lineRule="auto"/>
              <w:jc w:val="center"/>
              <w:rPr>
                <w:rFonts w:ascii="Times New Roman" w:hAnsi="Times New Roman"/>
                <w:b/>
                <w:color w:val="000000"/>
                <w:sz w:val="20"/>
                <w:szCs w:val="20"/>
                <w:lang w:eastAsia="ru-RU"/>
              </w:rPr>
            </w:pPr>
            <w:r w:rsidRPr="00AE0ABD">
              <w:rPr>
                <w:rFonts w:ascii="Times New Roman" w:hAnsi="Times New Roman"/>
                <w:b/>
                <w:color w:val="000000"/>
                <w:sz w:val="20"/>
                <w:szCs w:val="20"/>
                <w:lang w:eastAsia="ru-RU"/>
              </w:rPr>
              <w:t>поділе-</w:t>
            </w:r>
          </w:p>
          <w:p w:rsidR="00AE0ABD" w:rsidRPr="00AE0ABD" w:rsidRDefault="00AE0ABD" w:rsidP="00AE0ABD">
            <w:pPr>
              <w:widowControl w:val="0"/>
              <w:spacing w:after="0" w:line="240" w:lineRule="auto"/>
              <w:jc w:val="center"/>
              <w:rPr>
                <w:rFonts w:ascii="Times New Roman" w:hAnsi="Times New Roman"/>
                <w:b/>
                <w:sz w:val="20"/>
                <w:szCs w:val="20"/>
                <w:lang w:eastAsia="ru-RU"/>
              </w:rPr>
            </w:pPr>
            <w:r w:rsidRPr="00AE0ABD">
              <w:rPr>
                <w:rFonts w:ascii="Times New Roman" w:hAnsi="Times New Roman"/>
                <w:b/>
                <w:color w:val="000000"/>
                <w:sz w:val="20"/>
                <w:szCs w:val="20"/>
                <w:lang w:eastAsia="ru-RU"/>
              </w:rPr>
              <w:t>ний прибуток</w:t>
            </w:r>
            <w:r w:rsidRPr="00AE0ABD">
              <w:rPr>
                <w:rFonts w:ascii="Times New Roman" w:hAnsi="Times New Roman"/>
                <w:b/>
                <w:lang w:val="ru-RU" w:eastAsia="ru-RU"/>
              </w:rPr>
              <w:t xml:space="preserve"> </w:t>
            </w:r>
            <w:r w:rsidRPr="00AE0ABD">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sz w:val="20"/>
                <w:szCs w:val="20"/>
                <w:lang w:eastAsia="ru-RU"/>
              </w:rPr>
            </w:pPr>
            <w:r w:rsidRPr="00AE0ABD">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color w:val="000000"/>
                <w:sz w:val="20"/>
                <w:szCs w:val="20"/>
                <w:lang w:eastAsia="ru-RU"/>
              </w:rPr>
            </w:pPr>
            <w:r w:rsidRPr="00AE0ABD">
              <w:rPr>
                <w:rFonts w:ascii="Times New Roman" w:hAnsi="Times New Roman"/>
                <w:b/>
                <w:color w:val="000000"/>
                <w:sz w:val="20"/>
                <w:szCs w:val="20"/>
                <w:lang w:eastAsia="ru-RU"/>
              </w:rPr>
              <w:t>Вилу</w:t>
            </w:r>
            <w:r w:rsidRPr="00AE0ABD">
              <w:rPr>
                <w:rFonts w:ascii="Times New Roman" w:hAnsi="Times New Roman"/>
                <w:b/>
                <w:color w:val="000000"/>
                <w:sz w:val="20"/>
                <w:szCs w:val="20"/>
                <w:lang w:val="en-US" w:eastAsia="ru-RU"/>
              </w:rPr>
              <w:t>-</w:t>
            </w:r>
            <w:r w:rsidRPr="00AE0ABD">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sz w:val="20"/>
                <w:szCs w:val="20"/>
                <w:lang w:eastAsia="ru-RU"/>
              </w:rPr>
            </w:pPr>
            <w:r w:rsidRPr="00AE0ABD">
              <w:rPr>
                <w:rFonts w:ascii="Times New Roman" w:hAnsi="Times New Roman"/>
                <w:b/>
                <w:sz w:val="20"/>
                <w:szCs w:val="20"/>
                <w:lang w:eastAsia="ru-RU"/>
              </w:rPr>
              <w:t>Всього</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
                <w:bCs/>
                <w:sz w:val="20"/>
                <w:szCs w:val="20"/>
                <w:lang w:val="ru-RU" w:eastAsia="ru-RU"/>
              </w:rPr>
            </w:pPr>
            <w:r w:rsidRPr="00AE0ABD">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val="ru-RU" w:eastAsia="ru-RU"/>
              </w:rPr>
            </w:pPr>
            <w:r w:rsidRPr="00AE0ABD">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
                <w:bCs/>
                <w:sz w:val="20"/>
                <w:szCs w:val="20"/>
                <w:lang w:eastAsia="ru-RU"/>
              </w:rPr>
            </w:pPr>
            <w:r w:rsidRPr="00AE0ABD">
              <w:rPr>
                <w:rFonts w:ascii="Times New Roman" w:hAnsi="Times New Roman"/>
                <w:b/>
                <w:bCs/>
                <w:sz w:val="20"/>
                <w:szCs w:val="20"/>
                <w:lang w:eastAsia="ru-RU"/>
              </w:rPr>
              <w:t>10</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2246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603</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-1438</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1411</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Коригування:</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2246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603</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-1438</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1411</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-216</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-216</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Розподіл прибутку:</w:t>
            </w:r>
          </w:p>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-216</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-216</w:t>
            </w:r>
          </w:p>
        </w:tc>
      </w:tr>
      <w:tr w:rsidR="00AE0ABD" w:rsidRPr="00AE0ABD" w:rsidTr="00CF2C53">
        <w:tc>
          <w:tcPr>
            <w:tcW w:w="2506" w:type="dxa"/>
            <w:tcBorders>
              <w:top w:val="single" w:sz="6" w:space="0" w:color="auto"/>
              <w:left w:val="single" w:sz="6" w:space="0" w:color="auto"/>
              <w:bottom w:val="single" w:sz="6" w:space="0" w:color="auto"/>
              <w:right w:val="single" w:sz="6" w:space="0" w:color="auto"/>
            </w:tcBorders>
            <w:shd w:val="clear" w:color="auto" w:fill="auto"/>
          </w:tcPr>
          <w:p w:rsidR="00AE0ABD" w:rsidRPr="00AE0ABD" w:rsidRDefault="00AE0ABD" w:rsidP="00AE0ABD">
            <w:pPr>
              <w:widowControl w:val="0"/>
              <w:spacing w:after="0" w:line="240" w:lineRule="auto"/>
              <w:rPr>
                <w:rFonts w:ascii="Times New Roman" w:hAnsi="Times New Roman"/>
                <w:bCs/>
                <w:sz w:val="20"/>
                <w:szCs w:val="20"/>
                <w:lang w:val="ru-RU" w:eastAsia="ru-RU"/>
              </w:rPr>
            </w:pPr>
            <w:r w:rsidRPr="00AE0ABD">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val="ru-RU" w:eastAsia="ru-RU"/>
              </w:rPr>
            </w:pPr>
            <w:r w:rsidRPr="00AE0ABD">
              <w:rPr>
                <w:rFonts w:ascii="Times New Roman" w:hAnsi="Times New Roman"/>
                <w:bCs/>
                <w:sz w:val="20"/>
                <w:szCs w:val="20"/>
                <w:lang w:val="ru-RU" w:eastAsia="ru-RU"/>
              </w:rPr>
              <w:t>2246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603</w:t>
            </w:r>
          </w:p>
        </w:tc>
        <w:tc>
          <w:tcPr>
            <w:tcW w:w="959"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-1654</w:t>
            </w:r>
          </w:p>
        </w:tc>
        <w:tc>
          <w:tcPr>
            <w:tcW w:w="836"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E0ABD" w:rsidRPr="00AE0ABD" w:rsidRDefault="00AE0ABD" w:rsidP="00AE0ABD">
            <w:pPr>
              <w:widowControl w:val="0"/>
              <w:spacing w:after="0" w:line="240" w:lineRule="auto"/>
              <w:jc w:val="center"/>
              <w:rPr>
                <w:rFonts w:ascii="Times New Roman" w:hAnsi="Times New Roman"/>
                <w:bCs/>
                <w:sz w:val="20"/>
                <w:szCs w:val="20"/>
                <w:lang w:eastAsia="ru-RU"/>
              </w:rPr>
            </w:pPr>
            <w:r w:rsidRPr="00AE0ABD">
              <w:rPr>
                <w:rFonts w:ascii="Times New Roman" w:hAnsi="Times New Roman"/>
                <w:bCs/>
                <w:sz w:val="20"/>
                <w:szCs w:val="20"/>
                <w:lang w:eastAsia="ru-RU"/>
              </w:rPr>
              <w:t>1195</w:t>
            </w: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AE0ABD">
        <w:rPr>
          <w:rFonts w:ascii="Times New Roman" w:hAnsi="Times New Roman"/>
          <w:sz w:val="20"/>
          <w:szCs w:val="20"/>
          <w:lang w:val="en-US" w:eastAsia="ru-RU"/>
        </w:rPr>
        <w:t xml:space="preserve"> </w:t>
      </w: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AE0ABD" w:rsidRPr="00AE0ABD" w:rsidTr="00CF2C53">
        <w:tc>
          <w:tcPr>
            <w:tcW w:w="322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Генеральний директор</w:t>
            </w:r>
          </w:p>
        </w:tc>
        <w:tc>
          <w:tcPr>
            <w:tcW w:w="2481"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606"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Голованов Юрiй Миколайович</w:t>
            </w:r>
          </w:p>
        </w:tc>
      </w:tr>
      <w:tr w:rsidR="00AE0ABD" w:rsidRPr="00AE0ABD" w:rsidTr="00CF2C53">
        <w:tc>
          <w:tcPr>
            <w:tcW w:w="322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606"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322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0ABD" w:rsidRPr="00AE0ABD" w:rsidTr="00CF2C53">
        <w:tc>
          <w:tcPr>
            <w:tcW w:w="322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ru-RU" w:eastAsia="ru-RU"/>
              </w:rPr>
              <w:t>Головний бухгалтер</w:t>
            </w:r>
            <w:r w:rsidRPr="00AE0ABD">
              <w:rPr>
                <w:rFonts w:ascii="Times New Roman" w:hAnsi="Times New Roman"/>
                <w:b/>
                <w:color w:val="000000"/>
                <w:sz w:val="20"/>
                <w:szCs w:val="20"/>
                <w:lang w:val="ru-RU" w:eastAsia="ru-RU"/>
              </w:rPr>
              <w:t xml:space="preserve"> </w:t>
            </w:r>
            <w:r w:rsidRPr="00AE0ABD">
              <w:rPr>
                <w:rFonts w:ascii="Times New Roman" w:hAnsi="Times New Roman"/>
                <w:b/>
                <w:color w:val="000000"/>
                <w:sz w:val="20"/>
                <w:szCs w:val="20"/>
                <w:lang w:eastAsia="ru-RU"/>
              </w:rPr>
              <w:t xml:space="preserve">   </w:t>
            </w:r>
          </w:p>
        </w:tc>
        <w:tc>
          <w:tcPr>
            <w:tcW w:w="2481"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20"/>
                <w:szCs w:val="20"/>
                <w:lang w:val="en-US" w:eastAsia="ru-RU"/>
              </w:rPr>
              <w:t>________________</w:t>
            </w:r>
          </w:p>
        </w:tc>
        <w:tc>
          <w:tcPr>
            <w:tcW w:w="4606"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0ABD">
              <w:rPr>
                <w:rFonts w:ascii="Times New Roman" w:hAnsi="Times New Roman"/>
                <w:b/>
                <w:sz w:val="20"/>
                <w:szCs w:val="20"/>
                <w:lang w:val="en-US" w:eastAsia="ru-RU"/>
              </w:rPr>
              <w:t>Калайда Дмитро Олегович</w:t>
            </w:r>
          </w:p>
        </w:tc>
      </w:tr>
      <w:tr w:rsidR="00AE0ABD" w:rsidRPr="00AE0ABD" w:rsidTr="00CF2C53">
        <w:tc>
          <w:tcPr>
            <w:tcW w:w="3227"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0ABD">
              <w:rPr>
                <w:rFonts w:ascii="Times New Roman" w:hAnsi="Times New Roman"/>
                <w:b/>
                <w:color w:val="000000"/>
                <w:sz w:val="16"/>
                <w:szCs w:val="16"/>
                <w:lang w:val="en-US" w:eastAsia="ru-RU"/>
              </w:rPr>
              <w:t>(</w:t>
            </w:r>
            <w:r w:rsidRPr="00AE0ABD">
              <w:rPr>
                <w:rFonts w:ascii="Times New Roman" w:hAnsi="Times New Roman"/>
                <w:b/>
                <w:color w:val="000000"/>
                <w:sz w:val="16"/>
                <w:szCs w:val="16"/>
                <w:lang w:val="ru-RU" w:eastAsia="ru-RU"/>
              </w:rPr>
              <w:t>підпис</w:t>
            </w:r>
            <w:r w:rsidRPr="00AE0ABD">
              <w:rPr>
                <w:rFonts w:ascii="Times New Roman" w:hAnsi="Times New Roman"/>
                <w:b/>
                <w:color w:val="000000"/>
                <w:sz w:val="16"/>
                <w:szCs w:val="16"/>
                <w:lang w:val="en-US" w:eastAsia="ru-RU"/>
              </w:rPr>
              <w:t>)</w:t>
            </w:r>
          </w:p>
        </w:tc>
        <w:tc>
          <w:tcPr>
            <w:tcW w:w="4606" w:type="dxa"/>
            <w:shd w:val="clear" w:color="auto" w:fill="auto"/>
          </w:tcPr>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E0ABD" w:rsidRPr="00AE0ABD" w:rsidRDefault="00AE0ABD" w:rsidP="00AE0ABD">
      <w:pPr>
        <w:spacing w:after="0" w:line="240" w:lineRule="auto"/>
        <w:jc w:val="center"/>
        <w:rPr>
          <w:rFonts w:ascii="Times New Roman" w:hAnsi="Times New Roman"/>
          <w:b/>
          <w:sz w:val="24"/>
          <w:szCs w:val="24"/>
        </w:rPr>
      </w:pPr>
      <w:r w:rsidRPr="00AE0ABD">
        <w:rPr>
          <w:rFonts w:ascii="Times New Roman" w:hAnsi="Times New Roman"/>
          <w:b/>
          <w:sz w:val="24"/>
          <w:szCs w:val="24"/>
        </w:rPr>
        <w:lastRenderedPageBreak/>
        <w:t xml:space="preserve">Примітки до </w:t>
      </w:r>
      <w:r w:rsidRPr="00AE0ABD">
        <w:rPr>
          <w:rFonts w:ascii="Times New Roman" w:hAnsi="Times New Roman"/>
          <w:b/>
          <w:sz w:val="24"/>
          <w:szCs w:val="24"/>
          <w:lang w:val="en-US"/>
        </w:rPr>
        <w:t xml:space="preserve">фінансової </w:t>
      </w:r>
      <w:r w:rsidRPr="00AE0ABD">
        <w:rPr>
          <w:rFonts w:ascii="Times New Roman" w:hAnsi="Times New Roman"/>
          <w:b/>
          <w:sz w:val="24"/>
          <w:szCs w:val="24"/>
        </w:rPr>
        <w:t>звітності, складені відповідно до міжнародних стандартів фінансової звітності</w:t>
      </w:r>
    </w:p>
    <w:p w:rsidR="00AE0ABD" w:rsidRPr="00AE0ABD" w:rsidRDefault="00AE0ABD" w:rsidP="00AE0ABD">
      <w:pPr>
        <w:spacing w:after="0" w:line="240" w:lineRule="auto"/>
        <w:jc w:val="center"/>
        <w:rPr>
          <w:rFonts w:ascii="Times New Roman" w:hAnsi="Times New Roman"/>
          <w:b/>
          <w:sz w:val="24"/>
          <w:szCs w:val="24"/>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ПРИМIТКИ ДО РIЧНОЇ ФIНАНСОВОЇ ЗВIТНОСТI Приватного акцiонерного товариства "Одеський завод поршневих кiлець"  (налалi - ПрАТ "ОЗПК")за рiк, що закiнчився  31 грудня 2025 року.</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ЗМIСТ</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w:t>
      </w:r>
      <w:r w:rsidRPr="00AE0ABD">
        <w:rPr>
          <w:rFonts w:ascii="Times New Roman" w:hAnsi="Times New Roman"/>
          <w:sz w:val="20"/>
          <w:szCs w:val="20"/>
          <w:lang w:val="en-US"/>
        </w:rPr>
        <w:tab/>
        <w:t>ЗАЯВА КЕРIВНИЦТВА ПРО ВIДПОВIДАЛЬНIСТЬ ЗА ПIДГОТОВКУ I ЗАТВЕРДЖЕННЯ ФIНАНСОВОЇ ЗВIТНОСТI ЗА РIК, ЩО ЗАКIНЧИВСЯ  31 ГРУДНЯ 2025 РОКУ</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2</w:t>
      </w:r>
      <w:r w:rsidRPr="00AE0ABD">
        <w:rPr>
          <w:rFonts w:ascii="Times New Roman" w:hAnsi="Times New Roman"/>
          <w:sz w:val="20"/>
          <w:szCs w:val="20"/>
          <w:lang w:val="en-US"/>
        </w:rPr>
        <w:tab/>
        <w:t>ЗАГАЛЬНI ВIДОМОСТI ПРО ТОВАРИСТВО</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3</w:t>
      </w:r>
      <w:r w:rsidRPr="00AE0ABD">
        <w:rPr>
          <w:rFonts w:ascii="Times New Roman" w:hAnsi="Times New Roman"/>
          <w:sz w:val="20"/>
          <w:szCs w:val="20"/>
          <w:lang w:val="en-US"/>
        </w:rPr>
        <w:tab/>
        <w:t>УМОВИ ВЕДЕННЯ ДIЯЛЬНОСТI В УКРАЇНI, РИЗИКИ В ДIЯЛЬНОСТI ТОВАРИСТВА</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4</w:t>
      </w:r>
      <w:r w:rsidRPr="00AE0ABD">
        <w:rPr>
          <w:rFonts w:ascii="Times New Roman" w:hAnsi="Times New Roman"/>
          <w:sz w:val="20"/>
          <w:szCs w:val="20"/>
          <w:lang w:val="en-US"/>
        </w:rPr>
        <w:tab/>
        <w:t>ОБЛIКОВА ПОЛIТИКА</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5</w:t>
      </w:r>
      <w:r w:rsidRPr="00AE0ABD">
        <w:rPr>
          <w:rFonts w:ascii="Times New Roman" w:hAnsi="Times New Roman"/>
          <w:sz w:val="20"/>
          <w:szCs w:val="20"/>
          <w:lang w:val="en-US"/>
        </w:rPr>
        <w:tab/>
        <w:t>НОВI ТА ПЕГЛЯНУТI МСФЗ, ЯКI СТОСУЮТЬСЯ РIЧНОЇ ЗВIТНОСТI ЗА 2023 РIК</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6</w:t>
      </w:r>
      <w:r w:rsidRPr="00AE0ABD">
        <w:rPr>
          <w:rFonts w:ascii="Times New Roman" w:hAnsi="Times New Roman"/>
          <w:sz w:val="20"/>
          <w:szCs w:val="20"/>
          <w:lang w:val="en-US"/>
        </w:rPr>
        <w:tab/>
        <w:t xml:space="preserve">НЕЗАВЕРШЕНI КАПIТАЛЬНI IНВЕСТИЦIЇ </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7</w:t>
      </w:r>
      <w:r w:rsidRPr="00AE0ABD">
        <w:rPr>
          <w:rFonts w:ascii="Times New Roman" w:hAnsi="Times New Roman"/>
          <w:sz w:val="20"/>
          <w:szCs w:val="20"/>
          <w:lang w:val="en-US"/>
        </w:rPr>
        <w:tab/>
        <w:t>ОСНОВНI ЗАСОБИ</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8</w:t>
      </w:r>
      <w:r w:rsidRPr="00AE0ABD">
        <w:rPr>
          <w:rFonts w:ascii="Times New Roman" w:hAnsi="Times New Roman"/>
          <w:sz w:val="20"/>
          <w:szCs w:val="20"/>
          <w:lang w:val="en-US"/>
        </w:rPr>
        <w:tab/>
        <w:t xml:space="preserve">IНВЕСТИЦIЙНА НЕРУХОМIСТЬ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9</w:t>
      </w:r>
      <w:r w:rsidRPr="00AE0ABD">
        <w:rPr>
          <w:rFonts w:ascii="Times New Roman" w:hAnsi="Times New Roman"/>
          <w:sz w:val="20"/>
          <w:szCs w:val="20"/>
          <w:lang w:val="en-US"/>
        </w:rPr>
        <w:tab/>
        <w:t>ГРОШОВI КОШТИ ТА ЇХ ЕКВIВАЛЕНТИ I ГРОШОВI КОШТИ З ОБМЕЖЕННЯМ ДО ВИКОРИСТАННЯ</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10</w:t>
      </w:r>
      <w:r w:rsidRPr="00AE0ABD">
        <w:rPr>
          <w:rFonts w:ascii="Times New Roman" w:hAnsi="Times New Roman"/>
          <w:sz w:val="20"/>
          <w:szCs w:val="20"/>
          <w:lang w:val="en-US"/>
        </w:rPr>
        <w:tab/>
        <w:t>КОРОТКОСТРОКОВI ФIНАНСОВI АКТИВИ</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11</w:t>
      </w:r>
      <w:r w:rsidRPr="00AE0ABD">
        <w:rPr>
          <w:rFonts w:ascii="Times New Roman" w:hAnsi="Times New Roman"/>
          <w:sz w:val="20"/>
          <w:szCs w:val="20"/>
          <w:lang w:val="en-US"/>
        </w:rPr>
        <w:tab/>
        <w:t>ДЕБIТОРСЬКА ЗАБОРГОВАНIСТЬ I ПЕРЕДОПЛАТА</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12</w:t>
      </w:r>
      <w:r w:rsidRPr="00AE0ABD">
        <w:rPr>
          <w:rFonts w:ascii="Times New Roman" w:hAnsi="Times New Roman"/>
          <w:sz w:val="20"/>
          <w:szCs w:val="20"/>
          <w:lang w:val="en-US"/>
        </w:rPr>
        <w:tab/>
        <w:t>ТОВАРНО-МАТЕРIАЛЬНI ЗАПАСИ</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13</w:t>
      </w:r>
      <w:r w:rsidRPr="00AE0ABD">
        <w:rPr>
          <w:rFonts w:ascii="Times New Roman" w:hAnsi="Times New Roman"/>
          <w:sz w:val="20"/>
          <w:szCs w:val="20"/>
          <w:lang w:val="en-US"/>
        </w:rPr>
        <w:tab/>
        <w:t>ВЛАСНИЙ КАПIТАЛ</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14</w:t>
      </w:r>
      <w:r w:rsidRPr="00AE0ABD">
        <w:rPr>
          <w:rFonts w:ascii="Times New Roman" w:hAnsi="Times New Roman"/>
          <w:sz w:val="20"/>
          <w:szCs w:val="20"/>
          <w:lang w:val="en-US"/>
        </w:rPr>
        <w:tab/>
        <w:t>ТОРГIВЕЛЬНА ТА IНША КРЕДИТОРСЬКА ЗАБОРГОВАНIСТЬ</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15</w:t>
      </w:r>
      <w:r w:rsidRPr="00AE0ABD">
        <w:rPr>
          <w:rFonts w:ascii="Times New Roman" w:hAnsi="Times New Roman"/>
          <w:sz w:val="20"/>
          <w:szCs w:val="20"/>
          <w:lang w:val="en-US"/>
        </w:rPr>
        <w:tab/>
        <w:t>ОПЕРАЦIЇ З ПОВ'ЯЗАНИМИ СТОРОНАМИ</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16</w:t>
      </w:r>
      <w:r w:rsidRPr="00AE0ABD">
        <w:rPr>
          <w:rFonts w:ascii="Times New Roman" w:hAnsi="Times New Roman"/>
          <w:sz w:val="20"/>
          <w:szCs w:val="20"/>
          <w:lang w:val="en-US"/>
        </w:rPr>
        <w:tab/>
        <w:t>ВИТРАТИ НА ОПЛАТУ ПРАЦI ТА ЗАПЕЗПЕЧЕННЯ ВИПЛАТ РОБIТНИКАМ</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17</w:t>
      </w:r>
      <w:r w:rsidRPr="00AE0ABD">
        <w:rPr>
          <w:rFonts w:ascii="Times New Roman" w:hAnsi="Times New Roman"/>
          <w:sz w:val="20"/>
          <w:szCs w:val="20"/>
          <w:lang w:val="en-US"/>
        </w:rPr>
        <w:tab/>
        <w:t>КОНТРАКТНI Й УМОВНI ЗОБОВ'ЯЗАННЯ ТА ОПЕРАЦIЙНI РИЗИКИ</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18</w:t>
      </w:r>
      <w:r w:rsidRPr="00AE0ABD">
        <w:rPr>
          <w:rFonts w:ascii="Times New Roman" w:hAnsi="Times New Roman"/>
          <w:sz w:val="20"/>
          <w:szCs w:val="20"/>
          <w:lang w:val="en-US"/>
        </w:rPr>
        <w:tab/>
        <w:t xml:space="preserve">ПОДIЇ ПIСЛЯ ЗВIТНОГО ПЕРIОДУ </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19</w:t>
      </w:r>
      <w:r w:rsidRPr="00AE0ABD">
        <w:rPr>
          <w:rFonts w:ascii="Times New Roman" w:hAnsi="Times New Roman"/>
          <w:sz w:val="20"/>
          <w:szCs w:val="20"/>
          <w:lang w:val="en-US"/>
        </w:rPr>
        <w:tab/>
        <w:t>ВИРУЧКА</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20</w:t>
      </w:r>
      <w:r w:rsidRPr="00AE0ABD">
        <w:rPr>
          <w:rFonts w:ascii="Times New Roman" w:hAnsi="Times New Roman"/>
          <w:sz w:val="20"/>
          <w:szCs w:val="20"/>
          <w:lang w:val="en-US"/>
        </w:rPr>
        <w:tab/>
        <w:t>ВИТРАТИ</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21</w:t>
      </w:r>
      <w:r w:rsidRPr="00AE0ABD">
        <w:rPr>
          <w:rFonts w:ascii="Times New Roman" w:hAnsi="Times New Roman"/>
          <w:sz w:val="20"/>
          <w:szCs w:val="20"/>
          <w:lang w:val="en-US"/>
        </w:rPr>
        <w:tab/>
        <w:t>ПОЯСНЕННЯ ДО ЗВIТУ ПРО РУХ ГРОШОВИХ КОШТIВ ПрАТ "ОЗПК" ЗА 2024 РIК</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22</w:t>
      </w:r>
      <w:r w:rsidRPr="00AE0ABD">
        <w:rPr>
          <w:rFonts w:ascii="Times New Roman" w:hAnsi="Times New Roman"/>
          <w:sz w:val="20"/>
          <w:szCs w:val="20"/>
          <w:lang w:val="en-US"/>
        </w:rPr>
        <w:tab/>
        <w:t xml:space="preserve">ДАТА ЗАТВЕРДЖЕННЯ ФIНАНСОВОЇ ЗВIТНОСТI </w:t>
      </w:r>
      <w:r w:rsidRPr="00AE0ABD">
        <w:rPr>
          <w:rFonts w:ascii="Times New Roman" w:hAnsi="Times New Roman"/>
          <w:sz w:val="20"/>
          <w:szCs w:val="20"/>
          <w:lang w:val="en-US"/>
        </w:rPr>
        <w:tab/>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1. ЗАЯВА КЕРIВНИЦТВА ПРО ВIДПОВIДАЛЬНIСТЬ ЗА ПIДГОТОВКУ I ЗАТВЕРДЖЕННЯ ФIНАНСОВОЇ ЗВIТНОСТI ЗА РIК, ЩО ЗАКIНЧИВСЯ  31 ГРУДНЯ 2025 РОКУ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 Керiвництво ПрАТ "Одеський завод поршневих кiлець" несе вiдповiдальнiсть за пiдготовку  фiнансової звiтностi, що достовiрно вiдображає фiнансове положення Товариства за станом на 31 грудня 2025 року, а також результати його дiяльностi, рух грошових коштiв i змiни в капiталi, за рiк, що закiнчився цiєю датою.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2. При пiдготовцi  фiнансової звiтностi керiвництво Товариства несе вiдповiдальнiсть за: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ab/>
        <w:t>- вибiр належних принципiв бухгалтерського облiку i їх послiдовне вживання;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ab/>
        <w:t>- вживання обгрунтованих облiкових оцiнок  i розрахункiв;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дотримання вимог Мiжнародних стандартiв фiнансової звiтностi (далi МСФЗ) або розкриття всiх iстотних вiдхилень вiд МСФЗ в примiтках до  фiнансової звiтностi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пiдготовку  фiнансової звiтностi згiдно МСФЗ, виходячи з допущення, що Товариство продовжуватиме свою дiяльнiсть в осяжному майбутньому, за винятком випадкiв, коли таке припущення не буде правомiрним;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облiк i розкриття у  фiнансовiй звiтностi всiх подiй пiсля дати балансу, якi вимагають коректування або розкриття;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розкриття всiх претензiй у зв'язку з судовими позовами, якi були, або, можливо будуть в найближчому майбутньому;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достовiрне розкриття у  фiнансовiй звiтностi iнформацiї про всi наданi кредити або гарантiї вiд iменi керiвництва.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3. Керiвництво Товариства також несе вiдповiдальнiсть за: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розробку, впровадження i забезпечення функцiонування ефективної системи внутрiшнього контролю в Товариствi;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ведення бухгалтерського облiку вiдповiдно до законодавства  i стандартiв бухгалтерського облiку вiдповiдної країни реєстрацiї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вживання заходiв в рамках своєї компетенцiї для захисту активiв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виявлення i запобiгання фактам шахрайства i iнших зловживань.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4. Ця фiнансова звiтнiсть ПрАТ "Одеський завод поршневих кiлець" за рiк, що закiнчився 31 грудня 2025 року, була пiдготовлена вiдповiдно до Мiжнародних стандартiв фiнансової звiтностi.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 ЗАГАЛЬНI ВIДОМОСТI ПРО ТОВАРИСТВО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Одеський завод "Червоний профiнтер" створений на базi артелi "Комбообез" в 1925 роцi. З 1947 року пiдприємство займається випуском поршневих кiлець. В 1970 роцi перейменовано в "Одеський завод поршневих </w:t>
      </w:r>
      <w:r w:rsidRPr="00AE0ABD">
        <w:rPr>
          <w:rFonts w:ascii="Times New Roman" w:hAnsi="Times New Roman"/>
          <w:sz w:val="20"/>
          <w:szCs w:val="20"/>
          <w:lang w:val="en-US"/>
        </w:rPr>
        <w:lastRenderedPageBreak/>
        <w:t>кiлець". В 1995 роцi в процесi приватизацiї було створено вiдкрите акцiонерне товариство "Одеський завод поршневих кiлець". Форма власностi - приватна, галузь - машинобудування. 09 грудня 2011 року було прийняте рiшення про визначення типа товариства - публiчне акцiонерне товариство, найменування - ПУБЛIЧНЕ АКЦIОНЕРНЕ ТОВАРИСТВО "ОДЕСЬКИЙ ЗАВОД ПОРШНЕВИХ КIЛЕЦЬ", затвердженi змiни та доповнення до статуту шляхом викладення його в новiй редакцiї. 23 грудня 2011 року Державним реєстратором Виконавчого комiтету Одеської мiської ради зареєстровано нову редакцiю Статуту Публiчного акцiонерного товариства "ОДЕСЬКИЙ ЗАВОД ПОРШНЕВИХ КIЛЕЦЬ". Таким чином, Вiдкрите акцiонерне товариство "Одеський завод поршневих кiлець" було перейменовано в публiчне акцiонерне товариство "ОДЕСЬКИЙ ЗАВОД ПОРШНЕВИХ КIЛЕЦЬ", та Публiчне акцiонерне товариство " ОДЕСЬКИЙ ЗАВОД ПОРШНЕВИХ КIЛЕЦЬ " є правонаступником вiдкритого акцiонерного товариства " Одеський завод поршневих кiлець ".24 жовтня 2019 року було прийняте рiшення про визначення типа товариства - приватне акцiонерне товариство, найменування - ПРИВАТНЕ АКЦIОНЕРНЕ ТОВАРИСТВО "ОДЕСЬКИЙ ЗАВОД ПОРШНЕВИХ КIЛЕЦЬ", затвердженi змiни та доповнення до статуту шляхом викладення його в новiй редакцiї. 21 грудня 2019 року Державним реєстратором Виконавчого комiтету Одеської мiської ради зареєстровано нову редакцiю Статуту Приватного акцiонерного товариства "ОДЕСЬКИЙ ЗАВОД ПОРШНЕВИХ КIЛЕЦЬ". Таким чином, Публiчне акцiонерне товариство "Одеський завод поршневих кiлець" було перейменовано в приватне акцiонерне товариство "ОДЕСЬКИЙ ЗАВОД ПОРШНЕВИХ КIЛЕЦЬ", та Приватне акцiонерне товариство " ОДЕСЬКИЙ ЗАВОД ПОРШНЕВИХ КIЛЕЦЬ " є правонаступником публiчног акцiонерного товариства " Одеський завод поршневих кiлець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Мiсцезнаходження ПрАТ " ОДЕСЬКИЙ ЗАВОД ПОРШНЕВИХ КIЛЕЦЬ ": 65033, Одеська область, м. Одеса, вул.В. Домбровського, 4.</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Код ЄРДПОУ - 00235878.</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Електронна адреса ПрАТ " ОДЕСЬКИЙ ЗАВОД ПОРШНЕВИХ КIЛЕЦЬ " - nsozpk@gmail.com.</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Офiцiйний сайт ПрАТ "ОДЕСЬКИЙ ЗАВОД ПОРШНЕВИХ КIЛЕЦЬ"  - www.ozpk.pat.ua</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Види господарської дiяльностi ПАТ " ОДЕСЬКИЙ ЗАВОД ПОРШНЕВИХ КIЛЕЦЬ " згiдно до КВЕД-2010: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- 28.11 Виробництво двигунiв i турбiн, крiм авiацiйних, автотранспортних i мотоциклетних двигунiв.;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- 68.20 Надання в оренду й експлуатацію власного чи орендованого нерухомого майна.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Основним ринком збуту був  Узбекiстан. Продукцiя Товариства користувалась попитом у приватних пiдприємцiв.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У звязку з початком повномасштабного вторгнення Російської Федерації на Україну, який стався 24 лютого 2022 року підприємство було змушено призупинити виробництво поршневих кілець, звільнити працівників, що були задіяні у виробництві продукції та здати в оренду наявне нерухоме майно.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 грудня 2025 року долi володiння корпоративними правами ПрАТ " ОДЕСЬКИЙ ЗАВОД ПОРШНЕВИХ КIЛЕЦЬ " представленi наступним чином (у вiдсотках):</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 Голованов Ю.М.                                                    33,3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2) Голованов К.Ю.                                                     9,9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3) Голованова Л.В.                                                    9,9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4) Голованов В.К.                                                      6,8</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3) Iншi акцiонери - фiзичнi особи ( акцiонер)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 частками володiння, якi не перевищують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5 вiдсоткiв                                                           40,1</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 УМОВИ ВЕДЕННЯ ДIЯЛЬНОСТI В УКРАЇНI, РИЗИКИ В ДIЯЛЬНОСТI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Економiка України виявляє деякi характернi особливостi, властивi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ринкам, що розвиваються. Податкове, валютне та митне законодавство України допускають можливiсть рiзних тлумачень i створюють додатковi труднощi для компанiй, що здiйснюють свою дiяльнiсть в Українi.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Невизначенiсть i волатильнiсть фондового ринку, особливо в Європi, 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iншi ризики можуть зробити негативний вплив на український фiнансовий i корпоративний сектор. Майбутнiй економiчний розвиток України залежить вiд зовнiшнiх факторiв i заходiв внутрiшнього характеру, що вживаються урядом для пiдтримки зростання i внесення змiн до податкової, юридичну та нормативної бази. Майбутня стабiльнiсть української економiки великою мiрою залежить вiд реформ та ефективностi економiчних, фiнансових та монетарних заходiв, разом з податковим, юридичним та полiтичним розвитком.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Початок ведення військових дій змусив призупинити виробництво продукції, адже основні покупці продукції відмовились від придбання продуції підприємства. Склалась складна ситуація з постачанням сировини та перебоями у постачанні електричної енергії.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Керiвництво ПрАТ " ОДЕСЬКИЙ ЗАВОД ПОРШНЕВИХ КIЛЕЦЬ " вважає, що їм вживаються всi необхiднi заходи для пiдтримки стабiльностi i розвитку бiзнесу Товариства в сучасних умовах, що склалися в бiзнесi, економiцi та країні.</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Перспективнiсть надання послуг залежить вiд полипшення фiнансвого стану країни та припинення військових дій на теріторії країни.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Основнi ризики в дiяльностi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Прострочка оплати клiєнтами за вiдвантажену продукцiю та наданi послуги.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Загальноекономiчнi (рiзка змiна законодавства у сферi оподаткування, гiперiнфляцiя, змiна нормативiв та правовiдносин, рiзке коливання цiн на енергоносiї та матерiали, пiдвищення вiдсоткiв по кредитам), стихiйнi лиха (землетрус, пожежа тощо), якi можуть змiнити термiни виконня робiт та iншi форс-мажорнi обставини, якi можуть бути визнанi такими на пiдставi чинного законодавства.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Вiдсутнiсть державного замовлення продукцiї вiтчизняних виробникiв.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Ризик, пов'язаний iз загальною економiчною та полiтичною ситуацiєю в країнi й навiть у свiтi, зростанням цiн на ресурси, загальноринковим падiнням їх на всi активи, змiни процентної ставки, падiння загальноринкових цiн, iнфляцiя.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Ризик, пов'язаний з несвоєчасним поверненням податку на додану вартiсть з боку Держави;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Ризик, пов'язаний iз фiнансовим станом конкретного клiента.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Ризик лiквiдностi пов'язаний з можливою затримкою реалiзацiї послуг на ринку.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Галузевий ризик, пов'язаний зi змiною стану справ у окремiй галузi економiки.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Ризик зменшення ресурсiв, попиту на продукцiю.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Фiнансовий ризик - ризик, пов'язанний з нерентабельнiстю або банкрутством.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Полiтика управлiння ризиками включає наступне:</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Кредитний ризик.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Кредитний ризик - це ризик того, що клiєнт може не оплатити або не виконати свої зобов'язання в строк перед Товариством, що в результатi призведе до фiнансових збиткiв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Товариство укладає угоди виключно з вiдомими та фiнансово стабiльними сторонами. Перед прийняттям нового клiєнта Товариство використовує внутрiшню кредитну систему для оцiнки кредитної якостi потенцiйного клiєнта. Готова продукцiя виробляється на основi конкретних замовлень, вiдображених у пiдписаних угодах з клiєнтами. Товариство погоджується на виробництво продукцiї для великих клiєнтiв на основi авансових платежiв, тому керiвництво Товариства не визначає кредитних лiмiтiв на операцiї з продажу. Дебiторська заборгованiсть пiдлягає постiйному монiторингу.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Вiдносно кредитного ризику, пов'язанного з iншими фiнансовими iнструментами, якi включають фiнансовi iнвестицiї, доступнi до продажу, та фiнансовi iнвестицiї до погашення, враховується ризик пов'язаний з можливостю дефолту контрагента, при цьому максимальний ризик дорiвнює балансовiй вартостi iнструменту.</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Ризик лiквiдностi.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Ризик лiквiдностi - це ризик того, що Товариство не зможе погасити свої зобов'язання по мiрi настання строкiв їхнього погашення.                                                                  Позицiя лiквiдностi Товариством ретельним чином контролюється та управляється. Товариство здiйснює контроль лiквiдностi шляхом планування поточної лiквiдностi.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Товариство використовує процес детального бюджетування та прогнозу грошових коштiв для того, щоб гарантувати наявнiсть адекватних ресурсiв для виконання своїх платiжних зобов'язань.                                                                                                                         Iнформацiя про фiнансовi зобов'язання Товариства за строками погашення станом на 31 грудня 2025 року представлена на основi недисконтованих потокiв грошових коштiв за фiнансовими зобов'язаннями Товариства, виходячи iз мiнiмальних строкiв, в якi може бути надана вимога про погашення.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Ризик змiни цiн на товари.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Ризик змiни цiн на товари - це ризик того, що на поточнi або майбутнi прибутки Товариства вплинуть змiни ринкових цiн на готову продукцiю Товариства. Товариство зменшує вплив цього ризику шляхом пiдписання короткострокових договорiв, за якими вiдбувається фiзична доставка вiдомих обсягiв готової продукцiї за фiксованими цiнами.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Управлiння капiталом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ПрАТ " ОДЕСЬКИЙ ЗАВОД ПОРШНЕВИХ КIЛЕЦЬ " здiйснює управлiння капiталом з метою забезпечення продовження дiяльностi Товариства, за рахунок оптимiзацiї структури зоборгованностi та власного капiталу. Керiвництво Товариства здiйснює огляд структури капiталу на щорiчнiй основi. При цьому керiвництво Товариства аналiзує вартiсть капiталу та притаманнi його складовим ризики. На основi отриманих висновкiв Товариство здiйснює регулювання капiталу шляхом залучення додаткового капiталу або фiнансування, а також погашення iснуючих позик.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Структура капiталу ПрАТ " ОДЕСЬКИЙ ЗАВОД ПОРШНЕВИХ КIЛЕЦЬ" представлена капiталом, який включає зареєстрований капiтал, додатковий капiтал та нерозподiлений прибуток,  iнформацiя про якi розкривається в звiтi про власний капiтал Товариства.</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Товариство у зв'язку з характером господарської дiяльностi мала залежнiсть вiд сезонних змiн.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4. ОБЛIКОВА ПОЛIТИКА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4.1 ОСНОВА ПIДГОТОВКИ ФIНАНСОВОЇ ЗВIТНОСТI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Фiнансова звiтнiсть ПрАТ "ОЗПК" пiдготовлена вiдповiдно до Мiжнародних стандартами фiнансової звiтностi (МСФЗ) в редакцiї затвердженої Радою з Мiжнародних стандартiв фiнансової звiтностi (Рада з МСФЗ).</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       ПрАТ " ОЗПК " веде бухгалтерський облiк i складає фiнансову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звiтнiсть у вiдповiдностi з законодавчими актами, що регулюють ведення бухгалтерського облiку та складання фiнансової звiтностi в Українi (П(С)БО).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 фiнансову звiтнiсть, пiдготовлену у вiдповiдностi з П(С)БО, були внесенi коригування, необхiднi для представленя фiнансової звiтностi Товариства вiдповiдно до МСФЗ.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Ця фiнансова звiтнiсть була пiдготовлена вiдповiдно до принципу оцiнки за первiсною вартiстю.                                                                                                                                                                                                                                                                                                                                                                                                                                                        При пiдготовцi звiтностi ПрАТ " ОЗПК " були застосованi наступнi принципи: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впевненiсть у безперервностi дiяльностi;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принцип нарахування;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неприпустимiсть взаємозалiку статей;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як мiнiмум щорiчне складання звiтностi;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надання порiвняльної iнформацiї;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послiдовне використання найменувань i угруповань статей вiд перiоду до перiоду.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Дана фiнансова звiтнiсть представлена у тисячах українських гривень. Керiвництво ПрАТ " ОЗПК " вважає, що гривня України є бiльш зручною валютою подання для користувачiв фiнансової звiтностi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4.2 СУТТЄВI ПОЛОЖЕННЯ ОБЛIКОВОЇ ПОЛIТИКИ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(a) КОРОТКОСТРОКОВА/ДОВГОСТРОКОВА КЛАСИФIКАЦIЯ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Актив (зобов'язання) класифiкується як поточний, якщо планується його реалiзацiя (погашення), або якщо планується його продаж чи використання протягом 12 мiсяцiв пiсля звiтної дати. Iншi активи (зобов'язання) класифiкуються як довгостроковi. Фiнансовi iнструменти класифiкуються виходячи з очiкуваного строку їх корисного використання.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(b) ОСНОВНI ЗАСОБИ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Усi основнi засоби ПрАТ "ОЗПК" облiковується за первiсною (iсторичною) вартiстю за вирахуванням накопиченої амортизацiї та накопичених збиткiв вiд знецiнення у разi їх наявностi. Така вартiсть включає вартiсть замiни частин обладнання, якщо виконуються критерiї їх капiталiзацiї. При необхiдностi замiни значних компонентiв основних засобiв через певнi промiжки часу ПрАТ "ОЗПК" визнає такi компоненти як окремi активи з вiдповiдними їм iндивiдуальними строками корисного використання i амортизує їх вiдповiдним чином. Аналогiчним чином, при проведеннi основного технiчного огляду, витрати, пов'язанi з ним, визнаються у балансової вартостi основних засобiв як замiна обладнання, якщо виконуються всi критерiї визнання. Всi iншi витрати на ремонт та технiчне обслуговування визнаються у складi збитку в момент їх понесення.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Амортизацiю основних засобiв ПрАТ "ОЗПК" нараховує iз застосуванням прямолiнiйного методу, який дiяв на протязi 2025 року, за яким первiсна вартiсть активу рiвномiрно зменшується до лiквiдацiйної вартостi протягом строку корисного використання об'єкта. При нарахуваннi амортизацiї понижуючий коефiцiєнт не застосовувався.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Строки корисного використання та правила нарахування амортизацiї визначенi облiковою полiтикою Товариства. Оцiнка термiну корисного використання об'єктiв основних засобiв є предметом судження керiвництва, заснованого на досвiдi експлуатацiї подiбних об'єктiв основних засобiв. При визначеннi величини термiну корисного використання активiв керiвництво розглядає спосiб застосування об'єкта, темпи його технiчного старiння, фiзичний знос i умови експлуатацiї, що вiдповiдає вимогам п. 56 МСБО 16 Основнi засоби. Змiни в зазначених передумовах можуть вплинути на коефiцiєнти амортизацiї, а також на балансову i лiквiдацiйну вартiсть основних засобiв  в майбутньому.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Керiвництво Товариства перiодично перевiряє правильнiсть застосовуваних строкiв корисного використання активiв. Даний аналiз проводиться виходячи з поточного технiчного стану активiв i очiкуваного перiоду, протягом якого вони будуть приносити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економiчнi вигоди Товариству.</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Кориснi строки експлуатацiї становлять для окремих класiв основних засобiв: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Будинки, споруди та передавальнi пристрої - 10 - 20 рокiв;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Машини та обладнання, iншi основнi засоби - 5 рокiв;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Транспортнi засоби - 5 рокiв;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Iнструменти, прилади, iнвентар (меблi) - 4 роки.</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Перевiрки на предмет знецiнення проводяться при виникненнi ознак того, що вiдшкодування балансової вартостi може бути неможливо. Збитки вiд знецiнення визнаються у звiтi про сукупний дохiд у складi витрат.</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Припинення визнання об'єкта основних засобiв здiйснюється при його вибуттi, або якщо вiд його використання або вибуття бiльше не очiкується отримання майбутнiх економiчних вигод. Будь-якi прибутки або збитки, що виникають в результатi припинення визнання активу (розрахованi як рiзниця мiж чистою виручкою вiд реалiзацiї i балансовою вартiстю активу), визнаються у звiтi про сукупний дохiд за той рiк, в якому було припинено визнання.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(c) НЕЗАВЕРШЕНI КАПIТАЛЬНI IНВЕСТИЦIЇ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Об'єкти, якi знаходяться в якостi незавершених капiтальних iнвестицiй, капiталiзуються як окремi елементи бухгалтерського облiку та включають в себе вартiсть незавершених капiтальних iнвестицiй у будiвництво, створення, виготовлення, реконструкцiю, модернiзацiю, придбання необоротних активiв, введення яких в </w:t>
      </w:r>
      <w:r w:rsidRPr="00AE0ABD">
        <w:rPr>
          <w:rFonts w:ascii="Times New Roman" w:hAnsi="Times New Roman"/>
          <w:sz w:val="20"/>
          <w:szCs w:val="20"/>
          <w:lang w:val="en-US"/>
        </w:rPr>
        <w:lastRenderedPageBreak/>
        <w:t xml:space="preserve">експлуатацiю на дату балансу не вiдбулося (включаючи необоротнi матерiальнi активи, призначенi для замiни дiючих, i устаткування для монтажу).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 завершеннi будiвництва вартiсть об'єкту переноситься до вiдповiдної категорiї основних засобiв.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Знос на об'єкти незавершених капiтальних iнвестицiй не нараховується.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(e) ЗМЕНШЕННЯ КОРИСНОСТI НЕФIНАНСОВИХ АКТИВIВ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На кожну звiтну дату ПрАТ "ОЗПК" визначає, чи є ознаки можливого знецiнення активу.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Якщо такi ознаки мають мiсце, або якщо потрiбно проведення щорiчної перевiрки активу на знецiнення, Товариство проводить оцiнку вiдшкодовуваної вартостi активу. Вiдшкодовуєма вартiсть активу - це найбiльша з таких величин: справедлива вартiсть активу або пiдроздiлу, що генерує грошовi потоки, за вирахуванням витрат на продаж, i цiннiсть вiд використання активу. Вiдшкодовуєма вартiсть визначається для окремого активу, за винятком випадкiв, коли актив не генерує надходження коштiв, якi, в основному, є незалежними вiд надходжень, що генеруються iншими активами або групами активiв. Якщо балансова вартiсть активу або справедлива вартiсть активу або пiдроздiлу, що генерує грошовi потоки, перевищує його вiдшкодовуєму вартiсть, актив вважається знецiненимi списується до вiдшкодовуваної вартостi. При оцiнцi цiнностi вiд використання майбутнi грошовi потоки дисконтуються до своєї приведеної вартостi по ставцi дисконтування до оподаткування, яка вiдображає поточну ринкову оцiнку тимчасової вартостi грошей i ризики, властивi активу. При визначеннi справедливої вартостi за вирахуванням витрат на продаж враховуються нещодавнi ринковi угоди (якщо такi мали мiсце). При їх вiдсутностi застосовується вiдповiдна модель оцiнки. Цi розрахунки пiдтверджуються оцiночними коефiцiєнтами або iншими доступними показниками справедливої вартостi.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Збитки вiд знецiнення поточної дiяльностi визнаються у звiтi про прибутки та збитки в складi тих категорiй витрат, якi вiдповiдають функцiї знецiненого активу.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На кожну звiтну дату Товариство визначає, чи є ознаки того, що ранiше визнанi збитки вiд знецiнення активу бiльше не iснують або скоротилися. Якщо така ознака є, Товариство розраховує вiдшкодовуваєму вартiсть активу або справедливу вартiсть активу або пiдроздiлу, що генерує грошовi потоки. Ранiше визнанi збитки вiд знецiнення вiдновлюються лише в тому випадку, якщо мало мiсце змiна в оцiнцi, яка використовувалася для визначення суми очiкуваного вiдшкодування активу, з часу останнього визнання збитку вiд знецiнення. Вiдновлення обмежено таким чином, що балансова вартiсть активу не перевищує його вiдшкодовуваної вартостi, а також не може перевищувати балансову вартiсть, за вирахуванням амортизацiї, за якою цей актив визнавався б у разi, якщо в попереднi роки не був би визнаний збиток вiд знецiнення. Таке вiдновлення вартостi визнається у звiтi про прибутки та збитки, за винятком випадкiв, коли актив враховується за переоцiненою вартiстю. У останньому випадку вiдновлення вартостi враховується як прирiст вартостi вiд переоцiнки.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(f) ЗАПАСИ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Запаси оцiнюються за найменшою з двох величин: вартостi придбання i чистої вартостi реалiзацiї.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Елементи вартостi придбання включають прямi матерiальнi витрати, витрати на оплату працi i накладнi виробничi витрати. У вартiсть незавершенного виробництва i готової продукцiї включається вартiсть придбання сировини i витрати на переробку, такi як прямi витрати на оплату працi, а також розподiлену частину постiйних i змiнних виробничих накладних витрат. Сировина враховується за вартостi придбання з урахуванням витрат на транспортування та доставку.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Вибуття запасiв оцiнюється за методом ФIФО (метод заснований на припущеннi, що собiвартiсть запасiв, придбаних у першу чергу, повинна бути вiднесена до запасiв, проданих в першу чергу).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Чиста цiна реалiзацiї являє собою передбачувану цiну реалiзацiї за вирахуванням всiх можливих витрат на приведення запасiв у товарний вигляд, а також очiкуваних комерцiйних витрат.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(g) ФIНАНСОВI АКТИВИ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Первiсне визнання та оцiнка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Фiнансовi активи, що перебувають у сферi дiї МСФЗ (IAS) 39, класифiкуються вiдповiдно як фiнансовi активи, якi переоцiнюються за справедливою вартiстю через прибуток або збиток; кредити й дебiторська заборгованiсть. Товариство класифiкує свої фiнансовi активи при їх первiсному визнаннi.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Фiнансовi активи, за винятком фiнансових активiв, що переоцiнюються за справедливою вартiстю через прибуток або збиток, спочатку визнаються за справедливою вартiстю, збiльшеною на безпосередньо пов'язанi з ними витратами по угодi.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Класифiкацiя залежить вiд мети придбання або створення iнвестицiй. Фiнансовi активи класифiкуються як тi, що переоцiнюються за справедливою вартiстю через прибуток або збиток, якщо документально оформлена iнвестицiйна стратегiя Товариства полягає в управлiннi фiнансовими iнвестицiями на пiдставi справедливої вартостi, оскiльки управлiння вiдповiдними зобов'язаннями також здiйснюється на цiєї пiдставi. Категорiї фiнансових активiв, наявних для продажу, та фiнансових активiв, утримуваних до погашення, використовуються у тих випадках, коли вiдповiдне зобов'язання (включаючи кошти акцiонерiв) знаходиться в пасивному управлiннi i/або враховується за амортизованою вартiстю.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Всi операцiї з купiвлi або продажу фiнансових активiв, якi потребують постачання активiв у строк, встановлений законодавством або правилами, прийнятими на певному ринку визнаються на дату укладення угоди, тобто на дату, коли Товариство приймає на себе зобов'язання купити або продати актив.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Фiнансовi активи Товариства включають грошовi кошти в нацiональнiй та iноземнiй валютi , торгову та iншу дебiторську заборгованiсть.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Позики та дебiторська заборгованiсть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Позики та дебiторська заборгованiсть є непохiдними фiнансовими активами з</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встановленими або визначеними виплатами, якi не котируються на активному ринку. Iнвестицiї такого роду спочатку вiдображаються за первiсною вартiстю, яка представляє собою справедливу вартiсть винагороди, сплаченої за придбання цiєї iнвестицiї. Всi витрати по угодi, безпосередньо пов'язанi з придбанням, також включаються в первiсну вартiсть iнвестицiї. Пiсля первiсного визнання позики та дебiторська заборгованiсть оцiнюються за амортизованою вартiстю, яка визначається з використанням методу ефективної процентної ставки, за вирахуванням збиткiв вiд знецiнення. Амортизована вартiсть розраховується з урахуванням дисконту або премiй при придбаннi, а також комiсiйних або витрат, якi є невiд'ємною частиною ефективної процентної ставки. Амортизацiя на основi використання ефективної процентної ставки включається до складу доходiв вiд фiнансування у звiтi про прибутки та збитки. Доходи i витрати визнаються у звiтi про прибутки та збитки при припинення визнання або знецiненнi даних iнвестицiй, а також в ходi процесу амортизацiї.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(h) ГРОШОВI КОШТИ ТА ЇХ ЕКВIВАЛЕНТИ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Грошовi кошти та їх еквiваленти у фiнансовiй звiтностi Товариства включають кошти в банках i в касi в нацiональнiй валютi України.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Для цiлей звiту про рух грошових коштiв, грошовi кошти складаються з грошових коштiв, згiдно з визначенням, наведеним вище.</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(i) ЗМЕНШЕННЯ КОРИСНОСТI ФIНАНСОВИХ АКТИВIВ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На кожну звiтну дату Товариство оцiнює наявнiсть об'єктивних ознак знецiнення фiнансового активу або групи фiнансових активiв. Фiнансовий актив або група фiнансових активiв вважаються знецiненими тодi i тiльки тодi, коли iснує об'єктивне свiдчення знецiнення у результатi однiєї або бiльше подiй, що сталися пiсля первiсного визнання активу (наступ "випадку понесення збитку"), якi надали пiддається надiйної оцiнки вплив на очiкуванi майбутнi грошовi потоки з фiнансового активу або групи фiнансових активiв.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Свiдоцтва знецiнення можуть включати в себе вказiвки на те, що боржник або група боржникiв мають iстотнi фiнансовi труднощi, не можуть обслуговувати свою заборгованiсть або несправне здiйснюють виплату вiдсоткiв або основної суми заборгованостi, а також вiрогiднiсть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того, що ними буде проведена процедура банкрутства або фiнансової реорганiзацiї iншого роду. Крiм того, до таких свiдчень вiдносяться спостережуванi данi, якi вказують на наявнiсть зниження очiкуваних майбутнiх грошових потокiв за фiнансовим iнструментом, зокрема,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такi, як змiна обсягiв простроченої заборгованостi або економiчних умов, якi перебувають у певною взаємозв'язку з вiдмовами вiд виконання зобов'язань з виплати боргiв.                                                                                                                                    Резерв сумнiвних боргiв по дебiторськiй заборгованостi визначається за методом облiку рахункiв за термiнами сплати.  У вiдповiдностi з цим методом рахунки до отримання групуються за термiнами оплати. Якщо споживач послуг пропустив строк платежу, то можливо рахунок не буде оплачений. Чим бiльше прострочення, тим вище ймовiрнiсть несплати за рахунком. Кожен рахунок до одержання класифiкується за групами в залежностi вiд величини прострочення. Для кожної групи визначається передбачуваний вiдсоток сумнiвних боргiв виходячи з досвiду минулих рокiв: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Групи рахункiв</w:t>
      </w:r>
      <w:r w:rsidRPr="00AE0ABD">
        <w:rPr>
          <w:rFonts w:ascii="Times New Roman" w:hAnsi="Times New Roman"/>
          <w:sz w:val="20"/>
          <w:szCs w:val="20"/>
          <w:lang w:val="en-US"/>
        </w:rPr>
        <w:tab/>
        <w:t xml:space="preserve">Процент сумнiвних боргiв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Термiн сплати не настав</w:t>
      </w:r>
      <w:r w:rsidRPr="00AE0ABD">
        <w:rPr>
          <w:rFonts w:ascii="Times New Roman" w:hAnsi="Times New Roman"/>
          <w:sz w:val="20"/>
          <w:szCs w:val="20"/>
          <w:lang w:val="en-US"/>
        </w:rPr>
        <w:tab/>
        <w:t xml:space="preserve">1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Прострочення вiд 1 до 30 днiв</w:t>
      </w:r>
      <w:r w:rsidRPr="00AE0ABD">
        <w:rPr>
          <w:rFonts w:ascii="Times New Roman" w:hAnsi="Times New Roman"/>
          <w:sz w:val="20"/>
          <w:szCs w:val="20"/>
          <w:lang w:val="en-US"/>
        </w:rPr>
        <w:tab/>
        <w:t xml:space="preserve">2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Прострочення вiд 31 до 60 днiв</w:t>
      </w:r>
      <w:r w:rsidRPr="00AE0ABD">
        <w:rPr>
          <w:rFonts w:ascii="Times New Roman" w:hAnsi="Times New Roman"/>
          <w:sz w:val="20"/>
          <w:szCs w:val="20"/>
          <w:lang w:val="en-US"/>
        </w:rPr>
        <w:tab/>
        <w:t xml:space="preserve">10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Прострочення вiд 61 до 90 днiв</w:t>
      </w:r>
      <w:r w:rsidRPr="00AE0ABD">
        <w:rPr>
          <w:rFonts w:ascii="Times New Roman" w:hAnsi="Times New Roman"/>
          <w:sz w:val="20"/>
          <w:szCs w:val="20"/>
          <w:lang w:val="en-US"/>
        </w:rPr>
        <w:tab/>
        <w:t xml:space="preserve">30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Прострочення понад 90 днiв</w:t>
      </w:r>
      <w:r w:rsidRPr="00AE0ABD">
        <w:rPr>
          <w:rFonts w:ascii="Times New Roman" w:hAnsi="Times New Roman"/>
          <w:sz w:val="20"/>
          <w:szCs w:val="20"/>
          <w:lang w:val="en-US"/>
        </w:rPr>
        <w:tab/>
        <w:t xml:space="preserve">50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Рiзниця мiж передбачуваною резервованою сумою рахунку "Резерви по сумнiвним боргам" i фактичним залишком цього рахунку складає величину витрат за сумнiвними боргами за рiк.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(j) ФIНАНСОВI ЗОБОВ'ЯЗАННЯ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Всi фiнансовi зобов'язання Товариства спочатку визнаються за справедливою вартiстю, зменшеною в разi позик i кредитiв на безпосередньо пов'язанi з ними витрати по угодi.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Фiнансовi зобов'язання Товариства включають торгiвельну та iншу кредиторську заборгованiсть, позики, кредиторську заборгованiсть за заробiтною платою, зi страхування тощо.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(k) ПРИПИНЕННЯ ВИЗНАННЯ ФIНАНСОВИХ IНСТРУМЕНТIВ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Фiнансовi активи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Припинення визнання фiнансового активу (або частини фiнансового активу чи частини групи подiбних фiнансових активiв) вiдбувається у випадку, якщо: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минув термiн дiї прав на одержання грошових потокiв вiд фiнансового активу;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Товариство передало свої права на одержання грошових потокiв вiд активу або взяло на себе зобов'язання за виплатами третiй сторонi одержуваних грошових потокiв у повному обсязi та без iстотної затримки за  або (a) товариство передало практично всi ризики та вигоди вiд активу,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або (б) товариство не передало, але i не зберiгає за собою, практично всi ризики та вигоди вiд активу, але передало контроль над цим активом.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Фiнансовi зобов'язання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Припинення визнання фiнансового зобов'язання вiдбувається у випадку виконання, анулювання або закiнчення термiну дiї вiдповiдного зобов'язання.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При замiнi одного iснуючого фiнансового зобов'язання iншим зобов'язанням перед тим самим кредитором на суттєво вiдмiнних умовах або у випадку внесення iстотних змiн в умови iснуючого зобов'язання, така замiна або модифiкацiя вiдображається як припинення визнання первiсного зобов'язання та визнанням нового зобов'язання в облiку з визнанням рiзницi в балансовiй вартостi зобов'язань у прибутках та збитках.</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(l) Взаємозалiк фiнансових iнструментiв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Взаємозалiк фiнансових активiв i фiнансових зобов'язань з вiдображенням нетто-суми у консолiдованому звiтi про фiнансовий стан здiйснюється тодi, i тiльки тодi, коли iснує юридично закрiплене право провести взаємозалiк визнаних сум i намiр провести розрахунки на нетто-основi, або реалiзувати актив одночасно з врегулюванням зобов'язання. Взаємозалiк доходiв i витрат у консолiдованому звiтi про прибутки i збитки не провадиться, якщо тiльки це не потрiбно або дозволяється стандартами бухгалтерського облiку або iнтерпретацiєю, iнформацiя про що окремо розкривається при опису облiкової полiтики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(m) ПОДАТКИ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Податок на прибуток пiдприємства.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ПрАТ "ОЗПК" є платником податку на прибуток пiдприємства.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Податок на додану вартiсть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У вiдповiдностi з податковим законодавством України податок на додану вартiсть (ПДВ) по придбаним товарам i послугам пiдлягає вiдшкодуванню шляхом зарахування проти суми заборгованостi по ПДВ, що нараховується на реалiзовану продукцiю i послуги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ПДВ пiдлягає сплатi до державного бюджету пiсля реалiзацiї продукцiї i послуг i виставлення рахункiв-фактур, а також пiсля отримання передоплати вiд покупцiв та замовникiв. ПДВ по придбаним товарам i послугам вираховується iз суми заборгованостi з ПДВ, навiть якщо розрахунки по ним не були завершенi на звiтну дату.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ПДВ до вiдшкодування виникає, коли сума ПДВ по придбаним товарам та послугам перевищує ПДВ, що вiдноситься до реалiцiї товарiв i послуг.                                                                                                                          Залишок ПДВ до вiдшкодування може бути реалiзований Товариством або шляхом вiдшкодування коштiв з Державного бюджету, або шляхом зарахування проти майбутнiх ПДВ зобов'язань перед Державним бюджетом.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(n) ВИЗНАННЯ ВИРУЧКИ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Виручка визнається в тому випадку, якщо отримання економiчних вигод Товариством оцiнюється як ймовiрне, i якщо виручка може бути надiйно оцiнена, незалежно вiд часу здiйснення платежу. Виручка оцiнюється за справедливою вартiстю отриманої або що пiдлягає отриманню винагороди з урахуванням визначених у договорi умов платежу i за вирахуванням податкiв або зборiв.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(o) УМОВНI АКТИВИ ТА ЗОБОВ'ЯЗАННЯ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Умовнi активи не визнаються, а розкриваються у фiнансовiй звiтностi Товариства, якщо надходження економiчних вигiд є ймовiрним.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Умовнi зобов'язання не вiдображаються у фiнансовiй звiтностi Товариства, за винятком випадкiв, коли iснує ймовiрнiсть того, що для погашення зобов'язання буде потрiбен вiдтiк ресурсiв, i при цьому сума таких зобов'язань може бути достовiрно визначена. Iнформацiя про такi зобов'язання пiдлягає розкриттю, за винятком випадкiв, коли можливiсть вiдтоку ресурсiв, якi являють собою економiчнi вигоди, є малоймовiрною.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(p) ПОДIЇ ПIСЛЯ ЗВIТНОЇ ДАТИ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Подiї пiсля звiтної дати, що надають додаткову iнформацiю про фiнансовий стан товариства на звiтну дату (коригуючi подiї), вiдображаються у фiнансовiй звiтностi Товариства. Подiї, що вiдбулися пiсля звiтної дати, якi не є коригуючими подiями, вiдображаються в примiтках до фiнансової звiтностi Товариства, якщо вони є суттєвими.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5. НОВI ТА ПЕРЕГЛЯНУТI МСФЗ, ЯКI СТОСУЮТЬСЯ РIЧНОЇ  ФIНАНСОВОЇ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ЗВIТНОСТI ЗА 2025 РIК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5.1 НОВI ТА ПЕРЕГЛЯНУТI МСФЗ, ОБОВ'ЯЗКОВI ДЛЯ ЗАСТОСУВАННЯ 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ЗВIТНОСТI ЗА 2025 РIК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Перелiк нових i переглянутих МСФЗ, обов'язкових до застосування            щодо звiтних перiодiв, що починаються не ранiше 1 сiчня 2025 року, якщо не вказано iнше.</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Пакет з п'яти нових та переглянутих стандартiв з облiку консолiдацiї, спiльної дiяльностi, залежних пiдприємств i розкриття iнформацiї про них, а також наступнi поправки до цих стандартiв: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10 "Консолiдована фiнансова звiтнiсть";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11 "Спiльна дiяльнiсть";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12 "Розкриття iнформацiї про участь в iнших iдприємствах";</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(IAS) 27 "Окрема фiнансова звiтнiсть" (переглянутий у 2011 роцi);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(IAS) 28 "Iнвестицiї в залежнi та спiльнi пiдприємства"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(переглянутий у 2011 роцi);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(IFRS) 10, МСФЗ (IFRS) 11 та МСФЗ (IFRS) 12 "Консолiдована фiнансова звiтнiсть, спiльна дiяльнiсть та розкриття iнформацiї про участь в iнших пiдприємствах: посiбник з переходу";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13 "Оцiнка за справедливою вартiстю";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(IAS) 19 "виплати працiвникам" (переглянутий у 2011 роцi);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(IFRS) 1 "Державнi позики";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(IFRS) 7 "Розкриття iнформацiї про взаємозалiк фiнансових активiв i фiнансових зобов'язань";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 - Поправки до МСФЗ (IAS) 1 "Подання статей iншого сукупного доходу" (дiйсний щодо звiтних перiодiв, що починаються не ранiше 1 липня 2012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МСФЗ (IFRS) 10 "Консолiдована фiнансова звiтнiсть"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10 замiнює частину МСФЗ (IAS) 27 "Консолiдована i окрема фiнансова звiтнiсть", що стосується консолiдованої фiнансової звiтностi, а також ПКР (SIC) "Консолiдацiя пiдприємства спецiального призначення".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Згiдно МСФЗ (IFRS) 10 єдиною необхiдною i достатньою умовою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консолiдацiї є наявнiсть контролю. Ця змiна покликана усунути розбiжностi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мiж попередньою версiєю МСФЗ (IAS) 27, в якому використовувалася концепцiя контролю i ПКР (SIC) 12, в якому акцент робився на ризики i вигоди.                                                                                                                                        МСФЗ (IFRS) 10 дає бiльш детальне визначення контролю, усуває ряд недолiкiв визначення попередньої версiї МСФЗ (IAS) 27. Визначення контролю за МСФЗ (IFRS) 10 включає такi три елементи: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владнi повноваження щодо об'єкта iнвестування;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o права/ризики по змiнним результатам дiяльностi об'єкта iнвестування;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можливiсть використовувати владнi повноваження для впливу на дохiднiсть iнвестицiї для iнвестора.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Нове визначення контролю i докладне керiвництво по його застосуванню в МСФЗ (IFRS) 10 можуть iстотно вплинути на фiнансову звiтнiсть: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o ранiше неконсолидируемые об'єкти iнвестицiй (наприклад, залежнi пiдприємства) можуть почати консолiдуватися;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ранiше консолiдованi об'єкти iнвестицiй можуть перестати консолiдуватися.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Змiни не матимуть впливу на фiнансову звiтнiсть Товариства в силу вiдсутностi транзакцiй, до яких вони вiдносяться.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11 "Спiльна дiяльнiсть"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11 замiнює МСФЗ (IAS) 31 "Участь у спiльнiй дiяльностi" та ПКР (SIC) 13 "Спiльно контрольованi пiдприємства - немонетарнi вклади учасникiв".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11 розглядає питання класифiкацiї дiяльностi, спiльно контрольованої двома або бiльше сторонами. МСФЗ (IFRS) 11 передбачає два типи спiльної дiяльностi: "спiльнi операцiї" та "спiльне пiдприємство". Вони вiдрiзняються правами та зобов'язаннями сторiн за угодою про спiльну дiяльнiсть.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На вiдмiну вiд МСФЗ (IAS) 31, наявнiсть окремої юридичної особи згiдно МСФЗ (IFRS) 11 не веде до визнання спiльної дiяльностi "спiльним пiдприємством".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Застосування вищенаведених змiн не мають суттєвого ефекту на фiнансову звiтнiсть Товариства i результат його операцiй в силу вiдсутностi транзакцiй, до яких вони вiдносяться.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12 "Розкриття iнформацiї про участь в iнших пiдприємствах".</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12 встановлює вимоги до розкриття до рiчної консолiдованої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фiнансової звiтностi про участь у дочiрнiх i залежних пiдприємствах, спiльної дiяльностi i неконсолiдованих структурованих пiдприємствах (в широкому сенсi цей термiн означає те ж, що "пiдприємства спецiального призначення" в контекстi ПКР (SIC) 12).</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МСФЗ (IFRS) 12 нацiлений на надання користувачам фiнансової звiтностi iнформацiї, необхiдної для оцiнки характеру участi пiдприємства в iнших пiдприємствах та вiдповiднихсризики, а також впливу такої участi на фiнансову звiтнiсть.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Застосування вищенаведених змiн не мають суттєвого ефекту на фiнансову звiтнiсть Товариства i результат його операцiй в силу вiдсутностi транзакцiй, до яких вони вiдносяться.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13 "Оцiнка за справедливою вартiстю".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13 встановлює порядок проведення оцiнки за справедливою вартостi i розкриття iнформацiї про визначення справедливої вартостi. МСФЗ (IFRS) 13 не змiнює вимог про вiдображення за справедливою вартiстю тих чи iнших статей звiтностi.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Сфера дiї МСФЗ (IFRS) 13 охоплює як фiнансовi, так i нефiнансовi iнструменти, щодо яких iншi МСФЗ вимагають або допускають оцiнку за справедливою вартiстю, а також розкриття оцiнки за справедливою вартiстю (за винятком окремо обумовлених випадкiв).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13 дає нове визначення справедливої вартостi для цiлей фiнансової звiтностi.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Згiдно МСФЗ (IFRS) 13, справедлива вартiсть - це цiна продажу активу або передачi зобов'язання ("цiна виходу") мiж учасниками основного (або найбiльш вигiдного ринку у поточних нормальних ринкових умовах на дату оцiнки. При цьому цiна може бути визначена шляхом безпосереднього спостереження або з використанням iншої методики оцiнки.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13 застосовується з початку року першого застосування без ретроспективних змiн порiвняльних показникiв.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Застосування МСФЗ (IFRS) 13 може призвести до змiни порядку розрахунку справедливої вартостi, наприклад:</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iнвестицiйна нерухомiсть, що облiковується за справедливою вартiстю - МСФЗ (IFRS) 13 вимагає застосування концепцiї "найкраще та найбiльш ефективне використання". В МСФЗ (IAS) 40 дана вимога була вiдсутня;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фiнансовi активи i зобов'язання, що вiдображаються за справедливою вартiстю - МСФЗ (IFRS) 13 не вимагає обов'язкового використання цiн покупця/ продавця (що було потрiбно вiдповiдно МСФЗ (IAS) 39 та МСФЗ (IFRS) 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       Крiм цього, МСФЗ (IFRS) 13 вимагає докладних розкриттiв про оцiнку за справедливою вартiстю.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Застосування вищенаведених змiн не мають суттєвого ефекту на фiнансову звiтнiсть Товариства i результат його операцiй, у тому разi в силу вiдсутностi транзакцiй, до яких вони вiдносяться (наприклад, щодо iнвестицiйної нерухомостi).</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(IAS) 19 "Виплати працiвникам" (переглянутий у 2011 роцi).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(IAS) 19 (переглянутий у 2011 роцi) змiнює порядок облiку пенсiйних програм з встановленими виплатами i вихiдних допомог. Найбiльш суттєвi змiни стосуються облiку зобов'язань за пенсiйними програмами з визначеною виплатою та активiв програм. Поправки вимагають урахування змiн зобов'язань програм з встановленими виплатами, а також змiн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справедливої вартостi активiв програм, в момент їх виникнення. Таким чином, введення цiєї вимоги скасовує "метод коридору", дозволений попередньою редакцiєю МСФЗ (IAS) 19, i прискорює визнання вартостi послуг минулих перiодiв. Всi актуарнi прибутки або збитки повиннi вiдображатися в iншому сукупному доходi, щоб чистий пенсiйний актив або зобов'язання у звiтi про фiнансовий стан в повному обсязi вiдображали дефiцит або профiцит програм.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Змiни до цього стандарту не мають впливу на фiнансову звiтнiсть Товариства в силу вiдсутностi транзакцiй, до яких вони вiдносяться.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Поправки до МСФЗ (IFRS) 7 "Розкриття iнформацiї про взаємозалiк фiнансових активiв i фiнансових зобов'язань".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(IAS) 32 "Фiнансовi iнструменти: подання iнформацiї" передбачає взаємозалiк фiнансових активiв i фiнансових зобов'язань при виконаннi певних критерiїв.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Поправки до МСФЗ (IFRS) 7 вимагають розкриття iнформацiї про права на взаємозалiк i супутнiх домовленостях (таких як вимоги щодо надання забезпечення) щодо фiнансових iнструментiв вiдповiдно до юридично дiючих генеральних угод про взаємозалiк або аналогiчними домовленостями.        Застосування поправок до цього стандарту не мають суттєвого ефекту на фiнансову звiтнiсть Товариства i результат його операцiй.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(IAS) 1 "Подання статей iншого сукупного доходу"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(дiйснi щодо звiтних перiодiв, що починаються не ранiше 1 липня 2012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Поправки до МСФЗ (IAS) 1 вводять нову термiнологiю для звiту про сукупний дохiд i звiту про прибутки i збитки. Згiдно з цими поправками англiйський термiн "statement of comprehensive income" (звiт про сукупний дохiд) змiнюється на "statement of profit or loss and other comprehensive income" (звiт про прибутки i збитки та iнший сукупний дохiд), а термiн "income statement" (звiт про прибутки i збитки) - на "statement of profit or loss" (звiт про прибутки i збитки).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Поправки зберiгають можливiсть подання прибуткiв або збиткiв та iншого сукупного доходу або в одному звiтi, або в двох окремих звiтах, якi повиннi слiдувати один за iншим.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Також поправки до МСФЗ (IAS) 1 передбачають обов'язкове додаткове розкриття iнформацiї про iнший сукупний дохiд, вимагаючи групувати статтi iншого сукупного доходу наступним чином: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o статтi, якi не пiдлягають подальшiй рекласифiкацiї прибутку або збиткiв (наприклад, дохiд вiд переоцiнки основних засобiв вiдповiдно до МСФЗ (IAS) 16 "Основнi засоби");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статтi, якi будуть в подальшому не класифiкованi в прибутки або збитки при виконаннi певних умов (наприклад, змiни справедливої вартостi фiнансових активiв, наявних для продажу, згiдно з МСФЗ (IAS) 39 або змiни справедливої вартостi iнструментiв хеджування при хеджуваннi грошових потокiв).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Класифiкацiя сум податку на прибуток, пов'язаних зi статтями iншого сукупного доходу, проводиться на тiй же основi - поправки не регламентують подання статей iншого сукупного доходу до або пiсля вирахування суми податку.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Поправки стосуються виключно подання iнформацiї та не мають вплива на фiнансовий стан чи результат дiяльностi Товариства.</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5.2 НОВI ТА ПЕРЕГЛЯНУТI МСФЗ, НЕ ОБОВ'ЯЗКОВI ДЛЯ ЗАСТОСУВАННЯ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(АЛЕ ДОЗВОЛЕНI ДЛЯ ДОСТРОКОВОГО ЗАСТОСУВАННЯ) У ЗВIТНОСТI ЗА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2025 РIК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Стандарти, поправки i iнтерпретацiї до iснуючих стандартiв, що не набрали чинностi i не застосовуються Товариством достроково: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МСФЗ (IFRS) 9 "Фiнансовi iнструменти" (переглянутий у 2010 роцi)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(обов'язковий до застосування не ранiше 1 сiчня 2017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МСФЗ (IFRS) 9 - це новий стандарт з облiку фiнансових iнструментiв, який в пiдсумку повинен повнiстю замiнити МСФЗ (IAS) 39. Проект замiни включає три етапи: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Етап 1: Класифiкацiя та оцiнка фiнансових активiв i зобов'язань;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o Етап 2: Облiк знецiнення;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Етап 3: Облiк хеджування.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Етап 1: Класифiкацiя та оцiнка фiнансових активiв i зобов'язань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МСФЗ (IFRS) 9 вводить новi вимоги до класифiкацiї та оцiнки фiнансових активiв. Згiдно МСФЗ (IFRS) 9 визнанi фiнансовi активи, на якi поширюється дiя МСФЗ (IAS) 39 "Фiнансовi iнструменти: визнання та оцiнка", повиннi </w:t>
      </w:r>
      <w:r w:rsidRPr="00AE0ABD">
        <w:rPr>
          <w:rFonts w:ascii="Times New Roman" w:hAnsi="Times New Roman"/>
          <w:sz w:val="20"/>
          <w:szCs w:val="20"/>
          <w:lang w:val="en-US"/>
        </w:rPr>
        <w:lastRenderedPageBreak/>
        <w:t>оцiнюватися пiсля первiсного визнання або за амортизованою, або за справедливою вартiстю. Борговi iнструменти, якi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а) утримуються в рамках бiзнес-моделi, нацiленої на отримання передбачених договором грошових потокiв;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б) грошовi потоки за якими складаються виключно з виплати основної суми та вiдсоткiв за нею, як правило, оцiнюються за амортизованою вартiстю.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Всi iншi борговi iнструменти оцiнюються за справедливою вартiстю через прибуток або збитки. В якостi альтернативи доступна опцiя оцiнки боргових iнструментiв за справедливою вартостi (за умови вiдповiдностi визначеним критерiям).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Всi дольовi фiнансовi iнструменти визнаються у звiтi про фiнансовий стан за справедливою вартостi через прибутки або збитки, за винятком випадкiв, коли часткової iнструмент не призначений для продажу, та при первiсному визнаннi прийнято безвiдкличне рiшення оцiнювати його за справедливою вартiстю через iнший сукупний дохiд. У такому разi у звiтi про прибутки та збитки вiдображається, як правило, тiльки дивiдендний дохiд.</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Нещодавно КМСФЗ знову почав обговорення класифiкацiї та оцiнки фiнансових активiв.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У листопадi 2012 року був опублiкований проект обмежених поправок до МСФЗ (IAS) 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 проектi пропонується нова категорiя для боргових iнструментiв - "облiковуються за справедливою вартiстю через iнший сукупний дохiд" - та критерiї для включення в цю категорiю.</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 МСФЗ (IFRS) 9 також є роздiли щодо класифiкацiї та оцiнки фiнансових зобов'язань i про припинення визнання фiнансових iнструментiв. Одна iстотна вiдмiна вiд МСФЗ (IAS) 39 вiдноситься до подання змiн справедливої вартостi фiнансових зобов'язань, позначених як оцiнюванi за справедливою вартiстю через прибутки або збитки, що належать до змiн кредитного ризику за такими зобов'язаннями, у складi iншого сукупного доходу (якщо таке подання не створює i не збiльшує облiкову невiдповiднiсть у прибутках чи збитках).</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Змiни справедливої вартостi, пов'язанi з кредитним ризиком фiнансових зобов'язань, згодом не рекласифiкуються в прибутки або збитки. Згiдно МСФЗ (IAS) 39 змiни справедливої вартостi фiнансових зобов'язань, визначених як оцiнюванi за справедливою вартостi через прибутки або збитки, цiлком визнається в прибутках або збитках.                                                       Етап 2: Облiк знецiнення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У березнi 2013 року КМСФЗ випустив переглянутий проект стандарту, в якому пропонується  модель знецiнення, що вiдображає очiкуванi кредитнi втрати, на вiдмiну вiд моделi понесених збиткiв, передбаченої МСФЗ (IAS) 39.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Етап 3: Облiк хеджування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Вихiд фiнального стандарту за загальним порядком облiку хеджування (увiйде до складу МСФЗ (IFRS) 9) очiкувався в четвертому кварталi 2013 року.                                                                                                                                                   В даний час Товариство оцiнює вплив нового стандарту на фiнансову звiтнiсть. Очiкується, що можливе застосування цього стандарту не матиме iстотного впливу на фiнансову звiтнiсть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(IFRS) 10, МСФЗ (IFRS) 12 i МСФЗ (IAS) 27 "Iнвестицiйнi пiдприємства" (обов'язковi до застосування для рокiв, що починаються не ранiше 1 сiчня 2014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Поправки до МСФЗ (IFRS) 10 звiльняють iнвестицiйнi пiдприємства вiд консолiдацiї дочiрнiх пiдприємств. При цьому iнвестицiйнi пiдприємства зобов'язанi оцiнювати частку участi в дочiрнiх пiдприємствах за справедливою вартiстю через прибутки або збитки. Виняток не застосовується до тих дочiрнiх пiдприємств, якi надають послуги, пов'язанi з iнвестицiйною дiяльнiстю iнвестицiйного пiдприємства.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Пiдприємство вважається iнвестицiйним, якщо воно вiдповiдає ряду критерiїв: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отримує кошти вiд одного або бiльше iнвесторiв з метою надання їм професiйних послуг з управлiння iнвестицiями;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o надає iнвесторам запевнення, що метою бiзнесу є виключно вкладення коштiв для приросту капiталу, отримання iнвестицiйного доходу або i того й iншого; i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o оцiнює результати практично всiх iнвестицiй за справедливою вартiстю.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(IFRS) 12 i МСФЗ (IAS) 27 передбачають додатковi розкриття, обов'язковi для iнвестицiйних пiдприємств.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Поправки застосовуються ретроспективно, але з урахуванням спецiальних перехiдних вимог.                                                                                                    В даний час Товариство оцiнює вплив поправок до цих стандартiв на фiнансову звiтнiсть. Очiкується, що можливе застосування поправок до цих стандартiв не матиме iстотного впливу на фiнансову звiтнiсть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(IAS) 32 "Взаємозалiк фiнансових активiв та зобов'язань" (обов'язковi до застосування для рокiв, що починаються не ранiше 1 сiчня 2014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Поправки до МСФЗ (IAS) 32 прояснюють питання застосування вимог до взаємозалiку.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Зокрема, роз'яснено значення фраз "чинне юридично виконуєме право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взаємозалiку" i "одночасна реалiзацiя активу та погашення зобов'язання". Поправки повиннi застосовуватися ретроспективно.                                                 В даний час Товариство оцiнює вплив поправок до цього стандарту на фiнансову звiтнiсть. Очiкується, що можливе застосування поправок до цього стандарту не матиме iстотного впливу на фiнансову звiтнiсть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(IAS) 36 "Зменшення корисностi активiв" (обов'язковi до застосування для рокiв, якi починаються не ранiше 1 сiчня 2014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Поправки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a) узгодять вимоги до розкриття в МСФЗ (IAS) 36 з намiрами КМСФЗ i скорочують перелiк обставин, при яких необхiдно розкриття вiдшкодовуваної вартостi активiв або одиниць, якi генерують грошовi кошти;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б) вимагають додатковi розкриття про оцiнку за справедливою вартiстю, якщо вiдшкодовується вартiсть знецiнених активiв розрахована за справедливою вартiстю за вирахуванням витрат на вибуття;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в) встановлюють вимоги розкривати ставку дисконтування, використану при розрахунку знецiнення (або його вiдновлення), якщо вартiсть вiдшкодування знецiнених активiв, розрахована за справедливою вартiстю за вирахуванням витрат на вибуття, визначається за методом приведеної вартостi.                         В даний час Товариство оцiнює вплив поправок до цього стандарту на фiнансову звiтнiсть. Очiкується, що можливе застосування поправок до цього стандарту не матиме iстотного впливу на фiнансову звiтнiсть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Поправки до МСФЗ (IAS) 39 "Фiнансовi iнструменти: визнання та оцiнка"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(обов'язковi до застосування для рокiв, що починаються не ранiше 1 сiчня 2014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Поправки уточнюють, що в разi новацiї похiдного фiнансового iнструменту хеджування, за умови виконання певних критерiїв немає необхiдностi припиняти облiк хеджування.                                                                                   В даний час Товариство оцiнює вплив поправок до цього стандарту на фiнансову звiтнiсть. Очiкується, що можливе застосування поправок до цього стандарту не матиме iстотного впливу на фiнансову звiтнiсть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 Роз'яснення КРМСФО (IFRIC) 21 "Збори" (обов'язковi до застосування для рокiв, що починаються не ранiше 1 сiчня 2014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КРМСФО (IFRIC) 21 дає вказiвки щодо визнання зобов'язань зi зборiв, що встановлюються державою, якi облiковуються вiдповiдно до МСФЗ (IAS) 37 "Оцiночнi зобов'язання, умовнi зобов'язання i умовнi активи", так i за зборами з чiтко визначеними термiнами i сумами.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Зокрема, КРМСФО (IFRIC) 21 роз'яснює, що                                                                              o зобов'язуюча подiя, що тягне виникнення зобов'язання зi сплати збору - це дiя, що призвела до необхiдностi сплати збору.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o якщо зобов'язуюча подiя вiдбувається протягом перiоду, зобов'язання визнається наростаючим пiдсумком протягом цього перiоду.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o якщо зобов'язуюа подiя виникає внаслiдок досягнення певного мiнiмального значення, зобов'язання визнається при досягненнi цього мiнiмуму.                                                                                                                                  В даний час Товариство оцiнює вплив цього роз'яснення на фiнансову звiтнiсть. Очiкується, що можливе застосування цього роз'яснення не матиме iстотного впливу на фiнансову звiтнiсть Товариства.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6. НЕЗАВЕРШЕНI КАПIТАЛЬНI IНВЕСТИЦIЇ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Станом на 31.12.2025 року незавершених капiтальнi iнвестицiї ПрАТ "ОЗПК" не має.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Показник  Сальдо на   Сальдо на     Сальдо на     Сальдо на       Сальдо 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31.12.2021 р. 31.12.2022 р.  31.12.2023р. 31.12.2024р.  31.12.2025 р.</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Балансова    118        </w:t>
      </w:r>
      <w:r w:rsidRPr="00AE0ABD">
        <w:rPr>
          <w:rFonts w:ascii="Times New Roman" w:hAnsi="Times New Roman"/>
          <w:sz w:val="20"/>
          <w:szCs w:val="20"/>
          <w:lang w:val="en-US"/>
        </w:rPr>
        <w:tab/>
        <w:t xml:space="preserve">0                       0                0                   0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вартiсть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7. ОСНОВНI ЗАСОБИ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Як зазначалося вище, ПрАТ "ОЗПК" вибрано модель облiку основних засобiв за  первiсною вартiстю, за вирахуванням накопиченої амортизацiї та накопиченого збитку вiд знецiнення.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Аналiзуючи вiдмiченi у МСФЗ 36 "Зменшення корисностi активiв" ознаки можливої наявностi знецiнення, у Керiвництва Товариства немає пiдстав вважати, що вартiсть основних засобiв станом на 31.12.2025 року знизилася бiльше, нiж передбачалося, виходячи з нормальних умов їх експлуатацiї, тобто справедлива вартiсть основних засобiв Товариства не зазнала суттєвих змiн у порiвняннi з попереднiм роком.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Склад основних засобiв ПрАТ "ОЗПК" 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на 31.12.2025 р.31.12.2024 р. 31.12.2023 р. 31.12.2022р. 31.12.2021 року,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Первiсна вартiсть: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Клас основ-  Будинки, споруди та    Машини та      Транспортнi     Iнструменти,   Усього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них засобiв  передавальнi пристрої  обладнання      засоби      iнвентар (меблi)  тис.грн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31.12.2020р.      8840</w:t>
      </w:r>
      <w:r w:rsidRPr="00AE0ABD">
        <w:rPr>
          <w:rFonts w:ascii="Times New Roman" w:hAnsi="Times New Roman"/>
          <w:sz w:val="20"/>
          <w:szCs w:val="20"/>
          <w:lang w:val="en-US"/>
        </w:rPr>
        <w:tab/>
        <w:t xml:space="preserve">            13071</w:t>
      </w:r>
      <w:r w:rsidRPr="00AE0ABD">
        <w:rPr>
          <w:rFonts w:ascii="Times New Roman" w:hAnsi="Times New Roman"/>
          <w:sz w:val="20"/>
          <w:szCs w:val="20"/>
          <w:lang w:val="en-US"/>
        </w:rPr>
        <w:tab/>
        <w:t xml:space="preserve">     432</w:t>
      </w:r>
      <w:r w:rsidRPr="00AE0ABD">
        <w:rPr>
          <w:rFonts w:ascii="Times New Roman" w:hAnsi="Times New Roman"/>
          <w:sz w:val="20"/>
          <w:szCs w:val="20"/>
          <w:lang w:val="en-US"/>
        </w:rPr>
        <w:tab/>
        <w:t xml:space="preserve">         1096</w:t>
      </w:r>
      <w:r w:rsidRPr="00AE0ABD">
        <w:rPr>
          <w:rFonts w:ascii="Times New Roman" w:hAnsi="Times New Roman"/>
          <w:sz w:val="20"/>
          <w:szCs w:val="20"/>
          <w:lang w:val="en-US"/>
        </w:rPr>
        <w:tab/>
        <w:t xml:space="preserve">       23439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Надход-                     -</w:t>
      </w:r>
      <w:r w:rsidRPr="00AE0ABD">
        <w:rPr>
          <w:rFonts w:ascii="Times New Roman" w:hAnsi="Times New Roman"/>
          <w:sz w:val="20"/>
          <w:szCs w:val="20"/>
          <w:lang w:val="en-US"/>
        </w:rPr>
        <w:tab/>
        <w:t xml:space="preserve">                     432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                    196</w:t>
      </w:r>
      <w:r w:rsidRPr="00AE0ABD">
        <w:rPr>
          <w:rFonts w:ascii="Times New Roman" w:hAnsi="Times New Roman"/>
          <w:sz w:val="20"/>
          <w:szCs w:val="20"/>
          <w:lang w:val="en-US"/>
        </w:rPr>
        <w:tab/>
        <w:t xml:space="preserve">                 -              -                -</w:t>
      </w:r>
      <w:r w:rsidRPr="00AE0ABD">
        <w:rPr>
          <w:rFonts w:ascii="Times New Roman" w:hAnsi="Times New Roman"/>
          <w:sz w:val="20"/>
          <w:szCs w:val="20"/>
          <w:lang w:val="en-US"/>
        </w:rPr>
        <w:tab/>
        <w:t xml:space="preserve">         196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                     -                        -           432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31.12.2021р.      8644</w:t>
      </w:r>
      <w:r w:rsidRPr="00AE0ABD">
        <w:rPr>
          <w:rFonts w:ascii="Times New Roman" w:hAnsi="Times New Roman"/>
          <w:sz w:val="20"/>
          <w:szCs w:val="20"/>
          <w:lang w:val="en-US"/>
        </w:rPr>
        <w:tab/>
        <w:t xml:space="preserve">            13503</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0             1096</w:t>
      </w:r>
      <w:r w:rsidRPr="00AE0ABD">
        <w:rPr>
          <w:rFonts w:ascii="Times New Roman" w:hAnsi="Times New Roman"/>
          <w:sz w:val="20"/>
          <w:szCs w:val="20"/>
          <w:lang w:val="en-US"/>
        </w:rPr>
        <w:tab/>
        <w:t xml:space="preserve">       23243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Надход-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Вибуття                     -    </w:t>
      </w:r>
      <w:r w:rsidRPr="00AE0ABD">
        <w:rPr>
          <w:rFonts w:ascii="Times New Roman" w:hAnsi="Times New Roman"/>
          <w:sz w:val="20"/>
          <w:szCs w:val="20"/>
          <w:lang w:val="en-US"/>
        </w:rPr>
        <w:tab/>
        <w:t xml:space="preserve">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                    -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31.12.2022р.      8644</w:t>
      </w:r>
      <w:r w:rsidRPr="00AE0ABD">
        <w:rPr>
          <w:rFonts w:ascii="Times New Roman" w:hAnsi="Times New Roman"/>
          <w:sz w:val="20"/>
          <w:szCs w:val="20"/>
          <w:lang w:val="en-US"/>
        </w:rPr>
        <w:tab/>
        <w:t xml:space="preserve">            13503</w:t>
      </w:r>
      <w:r w:rsidRPr="00AE0ABD">
        <w:rPr>
          <w:rFonts w:ascii="Times New Roman" w:hAnsi="Times New Roman"/>
          <w:sz w:val="20"/>
          <w:szCs w:val="20"/>
          <w:lang w:val="en-US"/>
        </w:rPr>
        <w:tab/>
        <w:t xml:space="preserve">       0</w:t>
      </w:r>
      <w:r w:rsidRPr="00AE0ABD">
        <w:rPr>
          <w:rFonts w:ascii="Times New Roman" w:hAnsi="Times New Roman"/>
          <w:sz w:val="20"/>
          <w:szCs w:val="20"/>
          <w:lang w:val="en-US"/>
        </w:rPr>
        <w:tab/>
        <w:t xml:space="preserve">         1096</w:t>
      </w:r>
      <w:r w:rsidRPr="00AE0ABD">
        <w:rPr>
          <w:rFonts w:ascii="Times New Roman" w:hAnsi="Times New Roman"/>
          <w:sz w:val="20"/>
          <w:szCs w:val="20"/>
          <w:lang w:val="en-US"/>
        </w:rPr>
        <w:tab/>
        <w:t xml:space="preserve">       23243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Надход-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                     -                      121               -              -</w:t>
      </w:r>
      <w:r w:rsidRPr="00AE0ABD">
        <w:rPr>
          <w:rFonts w:ascii="Times New Roman" w:hAnsi="Times New Roman"/>
          <w:sz w:val="20"/>
          <w:szCs w:val="20"/>
          <w:lang w:val="en-US"/>
        </w:rPr>
        <w:tab/>
        <w:t xml:space="preserve">         121</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                   -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31.12.2023р.      8644</w:t>
      </w:r>
      <w:r w:rsidRPr="00AE0ABD">
        <w:rPr>
          <w:rFonts w:ascii="Times New Roman" w:hAnsi="Times New Roman"/>
          <w:sz w:val="20"/>
          <w:szCs w:val="20"/>
          <w:lang w:val="en-US"/>
        </w:rPr>
        <w:tab/>
        <w:t xml:space="preserve">            13382</w:t>
      </w:r>
      <w:r w:rsidRPr="00AE0ABD">
        <w:rPr>
          <w:rFonts w:ascii="Times New Roman" w:hAnsi="Times New Roman"/>
          <w:sz w:val="20"/>
          <w:szCs w:val="20"/>
          <w:lang w:val="en-US"/>
        </w:rPr>
        <w:tab/>
        <w:t xml:space="preserve">        0</w:t>
      </w:r>
      <w:r w:rsidRPr="00AE0ABD">
        <w:rPr>
          <w:rFonts w:ascii="Times New Roman" w:hAnsi="Times New Roman"/>
          <w:sz w:val="20"/>
          <w:szCs w:val="20"/>
          <w:lang w:val="en-US"/>
        </w:rPr>
        <w:tab/>
        <w:t xml:space="preserve">         1096</w:t>
      </w:r>
      <w:r w:rsidRPr="00AE0ABD">
        <w:rPr>
          <w:rFonts w:ascii="Times New Roman" w:hAnsi="Times New Roman"/>
          <w:sz w:val="20"/>
          <w:szCs w:val="20"/>
          <w:lang w:val="en-US"/>
        </w:rPr>
        <w:tab/>
        <w:t xml:space="preserve">       23122</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Надход-                    -</w:t>
      </w:r>
      <w:r w:rsidRPr="00AE0ABD">
        <w:rPr>
          <w:rFonts w:ascii="Times New Roman" w:hAnsi="Times New Roman"/>
          <w:sz w:val="20"/>
          <w:szCs w:val="20"/>
          <w:lang w:val="en-US"/>
        </w:rPr>
        <w:tab/>
        <w:t xml:space="preserve">                      6</w:t>
      </w:r>
      <w:r w:rsidRPr="00AE0ABD">
        <w:rPr>
          <w:rFonts w:ascii="Times New Roman" w:hAnsi="Times New Roman"/>
          <w:sz w:val="20"/>
          <w:szCs w:val="20"/>
          <w:lang w:val="en-US"/>
        </w:rPr>
        <w:tab/>
        <w:t xml:space="preserve">              -                -               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                     -                       321            -                -</w:t>
      </w:r>
      <w:r w:rsidRPr="00AE0ABD">
        <w:rPr>
          <w:rFonts w:ascii="Times New Roman" w:hAnsi="Times New Roman"/>
          <w:sz w:val="20"/>
          <w:szCs w:val="20"/>
          <w:lang w:val="en-US"/>
        </w:rPr>
        <w:tab/>
        <w:t xml:space="preserve">         321</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                    -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31.12.2024р.      8644</w:t>
      </w:r>
      <w:r w:rsidRPr="00AE0ABD">
        <w:rPr>
          <w:rFonts w:ascii="Times New Roman" w:hAnsi="Times New Roman"/>
          <w:sz w:val="20"/>
          <w:szCs w:val="20"/>
          <w:lang w:val="en-US"/>
        </w:rPr>
        <w:tab/>
        <w:t xml:space="preserve">            13067</w:t>
      </w:r>
      <w:r w:rsidRPr="00AE0ABD">
        <w:rPr>
          <w:rFonts w:ascii="Times New Roman" w:hAnsi="Times New Roman"/>
          <w:sz w:val="20"/>
          <w:szCs w:val="20"/>
          <w:lang w:val="en-US"/>
        </w:rPr>
        <w:tab/>
        <w:t xml:space="preserve">        0</w:t>
      </w:r>
      <w:r w:rsidRPr="00AE0ABD">
        <w:rPr>
          <w:rFonts w:ascii="Times New Roman" w:hAnsi="Times New Roman"/>
          <w:sz w:val="20"/>
          <w:szCs w:val="20"/>
          <w:lang w:val="en-US"/>
        </w:rPr>
        <w:tab/>
        <w:t xml:space="preserve">         1096</w:t>
      </w:r>
      <w:r w:rsidRPr="00AE0ABD">
        <w:rPr>
          <w:rFonts w:ascii="Times New Roman" w:hAnsi="Times New Roman"/>
          <w:sz w:val="20"/>
          <w:szCs w:val="20"/>
          <w:lang w:val="en-US"/>
        </w:rPr>
        <w:tab/>
        <w:t xml:space="preserve">       22807</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Надход-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ження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                   482                     495            -                1</w:t>
      </w:r>
      <w:r w:rsidRPr="00AE0ABD">
        <w:rPr>
          <w:rFonts w:ascii="Times New Roman" w:hAnsi="Times New Roman"/>
          <w:sz w:val="20"/>
          <w:szCs w:val="20"/>
          <w:lang w:val="en-US"/>
        </w:rPr>
        <w:tab/>
        <w:t xml:space="preserve">          978</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                    -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31.12.2025р.      8162</w:t>
      </w:r>
      <w:r w:rsidRPr="00AE0ABD">
        <w:rPr>
          <w:rFonts w:ascii="Times New Roman" w:hAnsi="Times New Roman"/>
          <w:sz w:val="20"/>
          <w:szCs w:val="20"/>
          <w:lang w:val="en-US"/>
        </w:rPr>
        <w:tab/>
        <w:t xml:space="preserve">            12572</w:t>
      </w:r>
      <w:r w:rsidRPr="00AE0ABD">
        <w:rPr>
          <w:rFonts w:ascii="Times New Roman" w:hAnsi="Times New Roman"/>
          <w:sz w:val="20"/>
          <w:szCs w:val="20"/>
          <w:lang w:val="en-US"/>
        </w:rPr>
        <w:tab/>
        <w:t xml:space="preserve">        0</w:t>
      </w:r>
      <w:r w:rsidRPr="00AE0ABD">
        <w:rPr>
          <w:rFonts w:ascii="Times New Roman" w:hAnsi="Times New Roman"/>
          <w:sz w:val="20"/>
          <w:szCs w:val="20"/>
          <w:lang w:val="en-US"/>
        </w:rPr>
        <w:tab/>
        <w:t xml:space="preserve">         1095</w:t>
      </w:r>
      <w:r w:rsidRPr="00AE0ABD">
        <w:rPr>
          <w:rFonts w:ascii="Times New Roman" w:hAnsi="Times New Roman"/>
          <w:sz w:val="20"/>
          <w:szCs w:val="20"/>
          <w:lang w:val="en-US"/>
        </w:rPr>
        <w:tab/>
        <w:t xml:space="preserve">       21829</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Знос та збитки вiд зменшення корисностi: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Клас основ- Будинки, споруди та    Машини та   Транспортнi  Iнструменти, прилади,  Усього,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них засобiв передавальнi пристрої  обладнання     засоби    iнвентар (меблi)      тис. грн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31.12.2020р.</w:t>
      </w:r>
      <w:r w:rsidRPr="00AE0ABD">
        <w:rPr>
          <w:rFonts w:ascii="Times New Roman" w:hAnsi="Times New Roman"/>
          <w:sz w:val="20"/>
          <w:szCs w:val="20"/>
          <w:lang w:val="en-US"/>
        </w:rPr>
        <w:tab/>
        <w:t xml:space="preserve">      7086</w:t>
      </w:r>
      <w:r w:rsidRPr="00AE0ABD">
        <w:rPr>
          <w:rFonts w:ascii="Times New Roman" w:hAnsi="Times New Roman"/>
          <w:sz w:val="20"/>
          <w:szCs w:val="20"/>
          <w:lang w:val="en-US"/>
        </w:rPr>
        <w:tab/>
        <w:t xml:space="preserve">              12239           429           1083             20837</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w:t>
      </w:r>
      <w:r w:rsidRPr="00AE0ABD">
        <w:rPr>
          <w:rFonts w:ascii="Times New Roman" w:hAnsi="Times New Roman"/>
          <w:sz w:val="20"/>
          <w:szCs w:val="20"/>
          <w:lang w:val="en-US"/>
        </w:rPr>
        <w:tab/>
        <w:t xml:space="preserve">                   180</w:t>
      </w:r>
      <w:r w:rsidRPr="00AE0ABD">
        <w:rPr>
          <w:rFonts w:ascii="Times New Roman" w:hAnsi="Times New Roman"/>
          <w:sz w:val="20"/>
          <w:szCs w:val="20"/>
          <w:lang w:val="en-US"/>
        </w:rPr>
        <w:tab/>
        <w:t xml:space="preserve">                  -               429                -                 609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429               -                 -</w:t>
      </w:r>
      <w:r w:rsidRPr="00AE0ABD">
        <w:rPr>
          <w:rFonts w:ascii="Times New Roman" w:hAnsi="Times New Roman"/>
          <w:sz w:val="20"/>
          <w:szCs w:val="20"/>
          <w:lang w:val="en-US"/>
        </w:rPr>
        <w:tab/>
        <w:t xml:space="preserve">             429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Нараховано за рiк    129</w:t>
      </w:r>
      <w:r w:rsidRPr="00AE0ABD">
        <w:rPr>
          <w:rFonts w:ascii="Times New Roman" w:hAnsi="Times New Roman"/>
          <w:sz w:val="20"/>
          <w:szCs w:val="20"/>
          <w:lang w:val="en-US"/>
        </w:rPr>
        <w:tab/>
        <w:t xml:space="preserve">                  90</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1                  220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31.12.2021р.</w:t>
      </w:r>
      <w:r w:rsidRPr="00AE0ABD">
        <w:rPr>
          <w:rFonts w:ascii="Times New Roman" w:hAnsi="Times New Roman"/>
          <w:sz w:val="20"/>
          <w:szCs w:val="20"/>
          <w:lang w:val="en-US"/>
        </w:rPr>
        <w:tab/>
        <w:t xml:space="preserve">      7035</w:t>
      </w:r>
      <w:r w:rsidRPr="00AE0ABD">
        <w:rPr>
          <w:rFonts w:ascii="Times New Roman" w:hAnsi="Times New Roman"/>
          <w:sz w:val="20"/>
          <w:szCs w:val="20"/>
          <w:lang w:val="en-US"/>
        </w:rPr>
        <w:tab/>
        <w:t xml:space="preserve">              12758              0           1084               20877</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w:t>
      </w:r>
      <w:r w:rsidRPr="00AE0ABD">
        <w:rPr>
          <w:rFonts w:ascii="Times New Roman" w:hAnsi="Times New Roman"/>
          <w:sz w:val="20"/>
          <w:szCs w:val="20"/>
          <w:lang w:val="en-US"/>
        </w:rPr>
        <w:tab/>
        <w:t xml:space="preserve">                      -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w:t>
      </w:r>
      <w:r w:rsidRPr="00AE0ABD">
        <w:rPr>
          <w:rFonts w:ascii="Times New Roman" w:hAnsi="Times New Roman"/>
          <w:sz w:val="20"/>
          <w:szCs w:val="20"/>
          <w:lang w:val="en-US"/>
        </w:rPr>
        <w:tab/>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w:t>
      </w:r>
      <w:r w:rsidRPr="00AE0ABD">
        <w:rPr>
          <w:rFonts w:ascii="Times New Roman" w:hAnsi="Times New Roman"/>
          <w:sz w:val="20"/>
          <w:szCs w:val="20"/>
          <w:lang w:val="en-US"/>
        </w:rPr>
        <w:tab/>
        <w:t xml:space="preserve">                -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Нараховано за рiк    129</w:t>
      </w:r>
      <w:r w:rsidRPr="00AE0ABD">
        <w:rPr>
          <w:rFonts w:ascii="Times New Roman" w:hAnsi="Times New Roman"/>
          <w:sz w:val="20"/>
          <w:szCs w:val="20"/>
          <w:lang w:val="en-US"/>
        </w:rPr>
        <w:tab/>
        <w:t xml:space="preserve">                90</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1</w:t>
      </w:r>
      <w:r w:rsidRPr="00AE0ABD">
        <w:rPr>
          <w:rFonts w:ascii="Times New Roman" w:hAnsi="Times New Roman"/>
          <w:sz w:val="20"/>
          <w:szCs w:val="20"/>
          <w:lang w:val="en-US"/>
        </w:rPr>
        <w:tab/>
        <w:t xml:space="preserve">            220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31.12.2022р.</w:t>
      </w:r>
      <w:r w:rsidRPr="00AE0ABD">
        <w:rPr>
          <w:rFonts w:ascii="Times New Roman" w:hAnsi="Times New Roman"/>
          <w:sz w:val="20"/>
          <w:szCs w:val="20"/>
          <w:lang w:val="en-US"/>
        </w:rPr>
        <w:tab/>
        <w:t xml:space="preserve">      7164</w:t>
      </w:r>
      <w:r w:rsidRPr="00AE0ABD">
        <w:rPr>
          <w:rFonts w:ascii="Times New Roman" w:hAnsi="Times New Roman"/>
          <w:sz w:val="20"/>
          <w:szCs w:val="20"/>
          <w:lang w:val="en-US"/>
        </w:rPr>
        <w:tab/>
        <w:t xml:space="preserve">              12848</w:t>
      </w:r>
      <w:r w:rsidRPr="00AE0ABD">
        <w:rPr>
          <w:rFonts w:ascii="Times New Roman" w:hAnsi="Times New Roman"/>
          <w:sz w:val="20"/>
          <w:szCs w:val="20"/>
          <w:lang w:val="en-US"/>
        </w:rPr>
        <w:tab/>
        <w:t xml:space="preserve">           0             1085</w:t>
      </w:r>
      <w:r w:rsidRPr="00AE0ABD">
        <w:rPr>
          <w:rFonts w:ascii="Times New Roman" w:hAnsi="Times New Roman"/>
          <w:sz w:val="20"/>
          <w:szCs w:val="20"/>
          <w:lang w:val="en-US"/>
        </w:rPr>
        <w:tab/>
        <w:t xml:space="preserve">          21097</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113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113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r w:rsidRPr="00AE0ABD">
        <w:rPr>
          <w:rFonts w:ascii="Times New Roman" w:hAnsi="Times New Roman"/>
          <w:sz w:val="20"/>
          <w:szCs w:val="20"/>
          <w:lang w:val="en-US"/>
        </w:rPr>
        <w:tab/>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Нараховано за рiк    129               </w:t>
      </w:r>
      <w:r w:rsidRPr="00AE0ABD">
        <w:rPr>
          <w:rFonts w:ascii="Times New Roman" w:hAnsi="Times New Roman"/>
          <w:sz w:val="20"/>
          <w:szCs w:val="20"/>
          <w:lang w:val="en-US"/>
        </w:rPr>
        <w:tab/>
        <w:t xml:space="preserve">     90               0</w:t>
      </w:r>
      <w:r w:rsidRPr="00AE0ABD">
        <w:rPr>
          <w:rFonts w:ascii="Times New Roman" w:hAnsi="Times New Roman"/>
          <w:sz w:val="20"/>
          <w:szCs w:val="20"/>
          <w:lang w:val="en-US"/>
        </w:rPr>
        <w:tab/>
        <w:t xml:space="preserve">           1                  220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31.12.2023р.</w:t>
      </w:r>
      <w:r w:rsidRPr="00AE0ABD">
        <w:rPr>
          <w:rFonts w:ascii="Times New Roman" w:hAnsi="Times New Roman"/>
          <w:sz w:val="20"/>
          <w:szCs w:val="20"/>
          <w:lang w:val="en-US"/>
        </w:rPr>
        <w:tab/>
        <w:t xml:space="preserve">      7293</w:t>
      </w:r>
      <w:r w:rsidRPr="00AE0ABD">
        <w:rPr>
          <w:rFonts w:ascii="Times New Roman" w:hAnsi="Times New Roman"/>
          <w:sz w:val="20"/>
          <w:szCs w:val="20"/>
          <w:lang w:val="en-US"/>
        </w:rPr>
        <w:tab/>
        <w:t xml:space="preserve">              12825             0             1086             21204</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318</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318</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r w:rsidRPr="00AE0ABD">
        <w:rPr>
          <w:rFonts w:ascii="Times New Roman" w:hAnsi="Times New Roman"/>
          <w:sz w:val="20"/>
          <w:szCs w:val="20"/>
          <w:lang w:val="en-US"/>
        </w:rPr>
        <w:tab/>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Нараховано за рiк    129                   </w:t>
      </w:r>
      <w:r w:rsidRPr="00AE0ABD">
        <w:rPr>
          <w:rFonts w:ascii="Times New Roman" w:hAnsi="Times New Roman"/>
          <w:sz w:val="20"/>
          <w:szCs w:val="20"/>
          <w:lang w:val="en-US"/>
        </w:rPr>
        <w:tab/>
        <w:t>90               0</w:t>
      </w:r>
      <w:r w:rsidRPr="00AE0ABD">
        <w:rPr>
          <w:rFonts w:ascii="Times New Roman" w:hAnsi="Times New Roman"/>
          <w:sz w:val="20"/>
          <w:szCs w:val="20"/>
          <w:lang w:val="en-US"/>
        </w:rPr>
        <w:tab/>
        <w:t xml:space="preserve">            1                  220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31.12.2024р.</w:t>
      </w:r>
      <w:r w:rsidRPr="00AE0ABD">
        <w:rPr>
          <w:rFonts w:ascii="Times New Roman" w:hAnsi="Times New Roman"/>
          <w:sz w:val="20"/>
          <w:szCs w:val="20"/>
          <w:lang w:val="en-US"/>
        </w:rPr>
        <w:tab/>
        <w:t xml:space="preserve">      7422</w:t>
      </w:r>
      <w:r w:rsidRPr="00AE0ABD">
        <w:rPr>
          <w:rFonts w:ascii="Times New Roman" w:hAnsi="Times New Roman"/>
          <w:sz w:val="20"/>
          <w:szCs w:val="20"/>
          <w:lang w:val="en-US"/>
        </w:rPr>
        <w:tab/>
        <w:t xml:space="preserve">              12597              0            1087             21106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Вибуття</w:t>
      </w:r>
      <w:r w:rsidRPr="00AE0ABD">
        <w:rPr>
          <w:rFonts w:ascii="Times New Roman" w:hAnsi="Times New Roman"/>
          <w:sz w:val="20"/>
          <w:szCs w:val="20"/>
          <w:lang w:val="en-US"/>
        </w:rPr>
        <w:tab/>
        <w:t xml:space="preserve">                    384</w:t>
      </w:r>
      <w:r w:rsidRPr="00AE0ABD">
        <w:rPr>
          <w:rFonts w:ascii="Times New Roman" w:hAnsi="Times New Roman"/>
          <w:sz w:val="20"/>
          <w:szCs w:val="20"/>
          <w:lang w:val="en-US"/>
        </w:rPr>
        <w:tab/>
        <w:t xml:space="preserve">                 488</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1                  873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Дооцiнка</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r w:rsidRPr="00AE0ABD">
        <w:rPr>
          <w:rFonts w:ascii="Times New Roman" w:hAnsi="Times New Roman"/>
          <w:sz w:val="20"/>
          <w:szCs w:val="20"/>
          <w:lang w:val="en-US"/>
        </w:rPr>
        <w:tab/>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Нараховано за рiк    124                   </w:t>
      </w:r>
      <w:r w:rsidRPr="00AE0ABD">
        <w:rPr>
          <w:rFonts w:ascii="Times New Roman" w:hAnsi="Times New Roman"/>
          <w:sz w:val="20"/>
          <w:szCs w:val="20"/>
          <w:lang w:val="en-US"/>
        </w:rPr>
        <w:tab/>
        <w:t>90               0</w:t>
      </w:r>
      <w:r w:rsidRPr="00AE0ABD">
        <w:rPr>
          <w:rFonts w:ascii="Times New Roman" w:hAnsi="Times New Roman"/>
          <w:sz w:val="20"/>
          <w:szCs w:val="20"/>
          <w:lang w:val="en-US"/>
        </w:rPr>
        <w:tab/>
        <w:t xml:space="preserve">            1                  215</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31.12.2025р.</w:t>
      </w:r>
      <w:r w:rsidRPr="00AE0ABD">
        <w:rPr>
          <w:rFonts w:ascii="Times New Roman" w:hAnsi="Times New Roman"/>
          <w:sz w:val="20"/>
          <w:szCs w:val="20"/>
          <w:lang w:val="en-US"/>
        </w:rPr>
        <w:tab/>
        <w:t xml:space="preserve">      7162</w:t>
      </w:r>
      <w:r w:rsidRPr="00AE0ABD">
        <w:rPr>
          <w:rFonts w:ascii="Times New Roman" w:hAnsi="Times New Roman"/>
          <w:sz w:val="20"/>
          <w:szCs w:val="20"/>
          <w:lang w:val="en-US"/>
        </w:rPr>
        <w:tab/>
        <w:t xml:space="preserve">              12199              0           1087               20448</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Залишкова вартiсть: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Клас основ- Будинки, споруди та   Машини та   Транспортнi   Iнструменти, прилади,  Усього,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них засобiв передавальнi пристрої обладнання     засоби       iнвентар (меблi)    тис. грн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31.12.2020р.   1754</w:t>
      </w:r>
      <w:r w:rsidRPr="00AE0ABD">
        <w:rPr>
          <w:rFonts w:ascii="Times New Roman" w:hAnsi="Times New Roman"/>
          <w:sz w:val="20"/>
          <w:szCs w:val="20"/>
          <w:lang w:val="en-US"/>
        </w:rPr>
        <w:tab/>
        <w:t xml:space="preserve">             832</w:t>
      </w:r>
      <w:r w:rsidRPr="00AE0ABD">
        <w:rPr>
          <w:rFonts w:ascii="Times New Roman" w:hAnsi="Times New Roman"/>
          <w:sz w:val="20"/>
          <w:szCs w:val="20"/>
          <w:lang w:val="en-US"/>
        </w:rPr>
        <w:tab/>
        <w:t xml:space="preserve">       3</w:t>
      </w:r>
      <w:r w:rsidRPr="00AE0ABD">
        <w:rPr>
          <w:rFonts w:ascii="Times New Roman" w:hAnsi="Times New Roman"/>
          <w:sz w:val="20"/>
          <w:szCs w:val="20"/>
          <w:lang w:val="en-US"/>
        </w:rPr>
        <w:tab/>
        <w:t xml:space="preserve">            13</w:t>
      </w:r>
      <w:r w:rsidRPr="00AE0ABD">
        <w:rPr>
          <w:rFonts w:ascii="Times New Roman" w:hAnsi="Times New Roman"/>
          <w:sz w:val="20"/>
          <w:szCs w:val="20"/>
          <w:lang w:val="en-US"/>
        </w:rPr>
        <w:tab/>
        <w:t xml:space="preserve">            2602</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31.12.2021р.</w:t>
      </w:r>
      <w:r w:rsidRPr="00AE0ABD">
        <w:rPr>
          <w:rFonts w:ascii="Times New Roman" w:hAnsi="Times New Roman"/>
          <w:sz w:val="20"/>
          <w:szCs w:val="20"/>
          <w:lang w:val="en-US"/>
        </w:rPr>
        <w:tab/>
        <w:t xml:space="preserve">   1609</w:t>
      </w:r>
      <w:r w:rsidRPr="00AE0ABD">
        <w:rPr>
          <w:rFonts w:ascii="Times New Roman" w:hAnsi="Times New Roman"/>
          <w:sz w:val="20"/>
          <w:szCs w:val="20"/>
          <w:lang w:val="en-US"/>
        </w:rPr>
        <w:tab/>
        <w:t xml:space="preserve">             745</w:t>
      </w:r>
      <w:r w:rsidRPr="00AE0ABD">
        <w:rPr>
          <w:rFonts w:ascii="Times New Roman" w:hAnsi="Times New Roman"/>
          <w:sz w:val="20"/>
          <w:szCs w:val="20"/>
          <w:lang w:val="en-US"/>
        </w:rPr>
        <w:tab/>
        <w:t xml:space="preserve">       0</w:t>
      </w:r>
      <w:r w:rsidRPr="00AE0ABD">
        <w:rPr>
          <w:rFonts w:ascii="Times New Roman" w:hAnsi="Times New Roman"/>
          <w:sz w:val="20"/>
          <w:szCs w:val="20"/>
          <w:lang w:val="en-US"/>
        </w:rPr>
        <w:tab/>
        <w:t xml:space="preserve">            12</w:t>
      </w:r>
      <w:r w:rsidRPr="00AE0ABD">
        <w:rPr>
          <w:rFonts w:ascii="Times New Roman" w:hAnsi="Times New Roman"/>
          <w:sz w:val="20"/>
          <w:szCs w:val="20"/>
          <w:lang w:val="en-US"/>
        </w:rPr>
        <w:tab/>
        <w:t xml:space="preserve">            2366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31.12.2022р.    1480              655</w:t>
      </w:r>
      <w:r w:rsidRPr="00AE0ABD">
        <w:rPr>
          <w:rFonts w:ascii="Times New Roman" w:hAnsi="Times New Roman"/>
          <w:sz w:val="20"/>
          <w:szCs w:val="20"/>
          <w:lang w:val="en-US"/>
        </w:rPr>
        <w:tab/>
        <w:t xml:space="preserve">       0               11</w:t>
      </w:r>
      <w:r w:rsidRPr="00AE0ABD">
        <w:rPr>
          <w:rFonts w:ascii="Times New Roman" w:hAnsi="Times New Roman"/>
          <w:sz w:val="20"/>
          <w:szCs w:val="20"/>
          <w:lang w:val="en-US"/>
        </w:rPr>
        <w:tab/>
        <w:t xml:space="preserve">            2146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31.12.2023р.    1351</w:t>
      </w:r>
      <w:r w:rsidRPr="00AE0ABD">
        <w:rPr>
          <w:rFonts w:ascii="Times New Roman" w:hAnsi="Times New Roman"/>
          <w:sz w:val="20"/>
          <w:szCs w:val="20"/>
          <w:lang w:val="en-US"/>
        </w:rPr>
        <w:tab/>
        <w:t xml:space="preserve">             557</w:t>
      </w:r>
      <w:r w:rsidRPr="00AE0ABD">
        <w:rPr>
          <w:rFonts w:ascii="Times New Roman" w:hAnsi="Times New Roman"/>
          <w:sz w:val="20"/>
          <w:szCs w:val="20"/>
          <w:lang w:val="en-US"/>
        </w:rPr>
        <w:tab/>
        <w:t xml:space="preserve">       0               10</w:t>
      </w:r>
      <w:r w:rsidRPr="00AE0ABD">
        <w:rPr>
          <w:rFonts w:ascii="Times New Roman" w:hAnsi="Times New Roman"/>
          <w:sz w:val="20"/>
          <w:szCs w:val="20"/>
          <w:lang w:val="en-US"/>
        </w:rPr>
        <w:tab/>
        <w:t xml:space="preserve">            1918</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31.12.2024р.    1222</w:t>
      </w:r>
      <w:r w:rsidRPr="00AE0ABD">
        <w:rPr>
          <w:rFonts w:ascii="Times New Roman" w:hAnsi="Times New Roman"/>
          <w:sz w:val="20"/>
          <w:szCs w:val="20"/>
          <w:lang w:val="en-US"/>
        </w:rPr>
        <w:tab/>
        <w:t xml:space="preserve">             470</w:t>
      </w:r>
      <w:r w:rsidRPr="00AE0ABD">
        <w:rPr>
          <w:rFonts w:ascii="Times New Roman" w:hAnsi="Times New Roman"/>
          <w:sz w:val="20"/>
          <w:szCs w:val="20"/>
          <w:lang w:val="en-US"/>
        </w:rPr>
        <w:tab/>
        <w:t xml:space="preserve">       0               9</w:t>
      </w:r>
      <w:r w:rsidRPr="00AE0ABD">
        <w:rPr>
          <w:rFonts w:ascii="Times New Roman" w:hAnsi="Times New Roman"/>
          <w:sz w:val="20"/>
          <w:szCs w:val="20"/>
          <w:lang w:val="en-US"/>
        </w:rPr>
        <w:tab/>
        <w:t xml:space="preserve">            1701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 31.12.2025р.    1000              373             0               8                 1381</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Резерв на зниження вартостi основних засобiв Товариством на протязi 2025 року не створювався.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Протягом 2025 року на ПрАТ "ОЗПК"  не вводило  в експлуатацiю основних засобів. В зазначеному перiодi вiдбувалась реалiзацiя основних засобiв. Так на притязi 2025 року було реалiзовано обладнання та споруди на суму 3555200 грн. 00 коп. з ПДВ. первiсна вартiсть обєктiв складає 978988 грн. 34 коп., залишкова вартiсть 105275 грн. 68 коп., знос - 873712 грн. 66 коп.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Основних засобiв у податкової заставi та на консервацiї ПрАТ "ОЗПК"  не має. Авансiв у придбання основних засобiв за станом на 31.12.2025 року ПрАТ "ОЗПК" не здiйснювало.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8. IНВЕСТИЦIЙНА НЕРУХОМIСТЬ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Iнвестицiйна нерухомiсть на балансi ПрАТ "ОЗПК" станом на 31.12.2025 року складає за первiсною вартiстю 5454 тисяч гривень, за залишковою - 3336 тисяча гривень, знос - 5118 тисяч гривень.</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9. ГРОШОВI КОШТИ ТА ЇХ ЕКВIВАЛЕНТИ I ГРОШОВI КОШТИ З</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ОБМЕЖЕННЯМ ДО ВИКОРИСТАННЯ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Склад грошових коштiв та їх еквiвалентiв ПрАТ "ОЗПК" (тис. 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Показник                                  С-до на       С-до на      С -до на         С-до на.       С-до на           С-до 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                                           31.12.2020р. 31.12.2021р. 31.12.2022р.  31.12.2023р.  31.12.2024р.  31.12.2025р.</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Грошовi кошти в нацiональнiй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та iноземнiй валютi валютi</w:t>
      </w:r>
      <w:r w:rsidRPr="00AE0ABD">
        <w:rPr>
          <w:rFonts w:ascii="Times New Roman" w:hAnsi="Times New Roman"/>
          <w:sz w:val="20"/>
          <w:szCs w:val="20"/>
          <w:lang w:val="en-US"/>
        </w:rPr>
        <w:tab/>
        <w:t xml:space="preserve">           3                 7               13                  70               74                  36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Станом на 31.12.2025 р. ПрАТ "ОЗПК" не має строчних депозитiв.</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10. КОРОТКОСТРОКОВI ФIНАНСОВI АКТИВИ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Фiнансових активiв, призначених для торгiвлi (у тому разi вкладення у фонди грошового ринку, а також борговi цiннi папери, у тому числi векселя третiх осiб з строками погашення протягом дванадцяти мiсяцiв пiсля звiтної дати) ПрАТ "ОЗПК" станом на 31.12.2025 р. не має.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11. ДЕБIТОРСЬКА ЗАБОРГОВАНIСТЬ I ПЕРЕДОПЛАТА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Керiвництво ПрАТ "ОЗПК" оцiнює ймовiрнiсть погашення дебiторської заборгованостi за основною дiяльнiстю, а також iншої поточної дебiторської заборгованостi на пiдставi аналiзу по окремим клiєнтам. При проведеннi такого аналiзу до уваги приймаються наступнi фактори: аналiз дебiторської заборгованостi в основнiй дiяльностi й iншiй дебiторськiй заборгованостi за строками їх зiставлення з термiнами кредитування клiєнтiв, фiнансове становище клiєнтiв i погашення ними заборгованостi в минулому. Якщо б фактично вiдшкодованi суми були меншими, нiж за оцiнками керiвництва, ПрАТ "ОЗПК" довелося б враховувати додатковi витрати на знецiнення.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Склад дебiторської заборгованостi ПрАТ "ОЗПК":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дебiторської    Сальдо на        Сальдо на     Сальдо на     Сальдо на     Сальдо 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заборгованостi </w:t>
      </w:r>
      <w:r w:rsidRPr="00AE0ABD">
        <w:rPr>
          <w:rFonts w:ascii="Times New Roman" w:hAnsi="Times New Roman"/>
          <w:sz w:val="20"/>
          <w:szCs w:val="20"/>
          <w:lang w:val="en-US"/>
        </w:rPr>
        <w:tab/>
        <w:t xml:space="preserve">           . 31.12.2021р.   31.12.2022 р.  31.12.2023 р.  31.12.2024р.  31.12.2025 р.</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тис. грн.</w:t>
      </w:r>
      <w:r w:rsidRPr="00AE0ABD">
        <w:rPr>
          <w:rFonts w:ascii="Times New Roman" w:hAnsi="Times New Roman"/>
          <w:sz w:val="20"/>
          <w:szCs w:val="20"/>
          <w:lang w:val="en-US"/>
        </w:rPr>
        <w:tab/>
        <w:t xml:space="preserve">       тис. грн.</w:t>
      </w:r>
      <w:r w:rsidRPr="00AE0ABD">
        <w:rPr>
          <w:rFonts w:ascii="Times New Roman" w:hAnsi="Times New Roman"/>
          <w:sz w:val="20"/>
          <w:szCs w:val="20"/>
          <w:lang w:val="en-US"/>
        </w:rPr>
        <w:tab/>
        <w:t xml:space="preserve">       тис. грн.         тис. грн.        тис. грн.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нiсть за товари (роботи,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послуги) </w:t>
      </w:r>
      <w:r w:rsidRPr="00AE0ABD">
        <w:rPr>
          <w:rFonts w:ascii="Times New Roman" w:hAnsi="Times New Roman"/>
          <w:sz w:val="20"/>
          <w:szCs w:val="20"/>
          <w:lang w:val="en-US"/>
        </w:rPr>
        <w:tab/>
        <w:t xml:space="preserve">                           0                      0                 0                    67                 54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Дебiторська заборгова-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нiсть за виданими авансами  21                    18               71                    0                   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Дебiторська заборгованiсть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iз внутрiшнiх розрахункiв</w:t>
      </w:r>
      <w:r w:rsidRPr="00AE0ABD">
        <w:rPr>
          <w:rFonts w:ascii="Times New Roman" w:hAnsi="Times New Roman"/>
          <w:sz w:val="20"/>
          <w:szCs w:val="20"/>
          <w:lang w:val="en-US"/>
        </w:rPr>
        <w:tab/>
        <w:t xml:space="preserve">  886                  886              468                 472                57</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Дебiторська заборгованiсть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 розрахунками з бюджетом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Iнша поточна дебiторська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заборгованiсть </w:t>
      </w:r>
      <w:r w:rsidRPr="00AE0ABD">
        <w:rPr>
          <w:rFonts w:ascii="Times New Roman" w:hAnsi="Times New Roman"/>
          <w:sz w:val="20"/>
          <w:szCs w:val="20"/>
          <w:lang w:val="en-US"/>
        </w:rPr>
        <w:tab/>
        <w:t xml:space="preserve">                       3                     7                 4                     7                  9</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Разом</w:t>
      </w:r>
      <w:r w:rsidRPr="00AE0ABD">
        <w:rPr>
          <w:rFonts w:ascii="Times New Roman" w:hAnsi="Times New Roman"/>
          <w:sz w:val="20"/>
          <w:szCs w:val="20"/>
          <w:lang w:val="en-US"/>
        </w:rPr>
        <w:tab/>
        <w:t xml:space="preserve">                                 910                 911              543                  546               120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Таким чином  дебiторська заборгованiсть на кiнець звiтного перiоду складається : за товари, роботи, послуги - 45 %; за виданими авансами - 0 %; iз внутрiшнiх розрахункiв-48 %; iнша поточна заборгованiсть-7%. Протягом 2025 року змін у складі дебiторської заборгованостi не відбувалось.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Вся дебiторська заборгованiсть ПрАТ "ОЗПК", яка облiковується на балансi станом на 31.12.2025 р. має строки погашення до 12 мiсяцiв. Переважає дебiторська заборгованiсть Товариства iз внутрiшнiх розрахункiв зi строком виникнення вiд 1 до 3 мiсяцiв.</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Резерв на зниження вартостi дебiторської заборгованостi Товариством на протязi 2025 року не створювався.</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12. ТОВАРНО-МАТЕРIАЛЬНI ЗАПАСИ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Товарно-матерiальнi запаси ПрАТ "ОЗПК" на 31 грудня 2025 р. представленi у сумi 317 тис. грн. та складаються з наступних складових, тис. грн.: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Найменування запасiв </w:t>
      </w:r>
      <w:r w:rsidRPr="00AE0ABD">
        <w:rPr>
          <w:rFonts w:ascii="Times New Roman" w:hAnsi="Times New Roman"/>
          <w:sz w:val="20"/>
          <w:szCs w:val="20"/>
          <w:lang w:val="en-US"/>
        </w:rPr>
        <w:tab/>
        <w:t xml:space="preserve">Сальдо на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31.12.2021р. 31.12.2022р. 31.12.2023р. 31.12.2024р. 31.12.2025 р.</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Виробничi запаси</w:t>
      </w:r>
      <w:r w:rsidRPr="00AE0ABD">
        <w:rPr>
          <w:rFonts w:ascii="Times New Roman" w:hAnsi="Times New Roman"/>
          <w:sz w:val="20"/>
          <w:szCs w:val="20"/>
          <w:lang w:val="en-US"/>
        </w:rPr>
        <w:tab/>
        <w:t xml:space="preserve">           1644           1397               748                362               212</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Незавершене виробництво  732             644               115                113                 55</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Готова продукцiя</w:t>
      </w:r>
      <w:r w:rsidRPr="00AE0ABD">
        <w:rPr>
          <w:rFonts w:ascii="Times New Roman" w:hAnsi="Times New Roman"/>
          <w:sz w:val="20"/>
          <w:szCs w:val="20"/>
          <w:lang w:val="en-US"/>
        </w:rPr>
        <w:tab/>
        <w:t xml:space="preserve">           3419            730                 78                  52                 50</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Разом</w:t>
      </w:r>
      <w:r w:rsidRPr="00AE0ABD">
        <w:rPr>
          <w:rFonts w:ascii="Times New Roman" w:hAnsi="Times New Roman"/>
          <w:sz w:val="20"/>
          <w:szCs w:val="20"/>
          <w:lang w:val="en-US"/>
        </w:rPr>
        <w:tab/>
        <w:t xml:space="preserve">                             5795            2771              941                527               317</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Динамiка залишкiв товарно-матерiальних запасiв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станом на 31.12.2021 р.-31.12.2025 р.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Станом на 31.12.2021 р. питома вага запасiв товариства має наступний вигляд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Виробничi запаси- 28,4 %;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Незавершене виробництво- 12,6 %;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Готова продукцiя- 59,0 %.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Станом на 31.12.2022 р. питома вага запасiв товариства має наступний вигляд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Виробничi запаси- 50,4 %;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Незавершене виробництво- 23,3 %;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Готова продукцiя- 26,3 %.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Станом на 31.12.2023 р. питома вага запасiв товариства має наступний вигляд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Виробничi запаси- 79,5 %;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Незавершене виробництво- 12,2 %;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Готова продукцiя- 8,3 %.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Станом на 31.12.2024 р. питома вага запасiв товариства має наступний вигляд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Виробничi запаси- 68,7 %;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Незавершене виробництво- 21,4 %;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Готова продукцiя- 9,9 %.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Станом на 31.12.2025 р. питома вага запасiв товариства має наступний вигляд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Виробничi запаси- 66,9 %;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Незавершене виробництво- 17,3 %;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Готова продукцiя- 15,8 %.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Так, протягом 2021 року у загальному обсязi товарно-матерiальних запасiв переважав обсяг готової продукцiї й складав  59,0% . Проте у 2022-2025 роках цей показник значно зменшився, що обумовлено припиненням виробничої діяльності товариства. У 2022 році показник складає 26,3 % у 2023 році - 8,3%  у 2024 році -9,9 %, у 2025 році - 15,8%. Проте питома вага запасів збільшилась до 50,4 % у 2022 році та, 79,5 %  у  2023 році та 68,7% у 2024 році у 2025 році показник складає 66,9 %, що повязано с несподіваним початком вторгнення Російської Федерації на теріторію України та, як наслідок, зупиненням виробництва.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r w:rsidRPr="00AE0ABD">
        <w:rPr>
          <w:rFonts w:ascii="Times New Roman" w:hAnsi="Times New Roman"/>
          <w:sz w:val="20"/>
          <w:szCs w:val="20"/>
          <w:lang w:val="en-US"/>
        </w:rPr>
        <w:tab/>
        <w:t>Вiдповiдно до вимог МСБО 2 запаси ПрАТ "ОЗПК" оцiнюються за найменшою з двох величин: собiвартостi або можливої чистої цiни реалiзацiї.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Резерв на зниження вартостi товарно-матерiальних запасiв Товариством на протязi 2025 року не створювався.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13. ВЛАСНИЙ КАПIТАЛ</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31.12.2021р. та на 31.12.2022 р. на 31.12.2023 р.  на 31.12.2024 року та на 31.12.2025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власний капiтал ПрАТ "ОЗПК" складається з наступних складових, тис. грн.: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Складова власного капiталу </w:t>
      </w:r>
      <w:r w:rsidRPr="00AE0ABD">
        <w:rPr>
          <w:rFonts w:ascii="Times New Roman" w:hAnsi="Times New Roman"/>
          <w:sz w:val="20"/>
          <w:szCs w:val="20"/>
          <w:lang w:val="en-US"/>
        </w:rPr>
        <w:tab/>
        <w:t xml:space="preserve">Сальдо на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31.12.2021р. 31.12.2022р. 31.12.2023р. 31.12.2024р.</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Зареєстрований капiтал</w:t>
      </w:r>
      <w:r w:rsidRPr="00AE0ABD">
        <w:rPr>
          <w:rFonts w:ascii="Times New Roman" w:hAnsi="Times New Roman"/>
          <w:sz w:val="20"/>
          <w:szCs w:val="20"/>
          <w:lang w:val="en-US"/>
        </w:rPr>
        <w:tab/>
        <w:t xml:space="preserve">    2246</w:t>
      </w:r>
      <w:r w:rsidRPr="00AE0ABD">
        <w:rPr>
          <w:rFonts w:ascii="Times New Roman" w:hAnsi="Times New Roman"/>
          <w:sz w:val="20"/>
          <w:szCs w:val="20"/>
          <w:lang w:val="en-US"/>
        </w:rPr>
        <w:tab/>
        <w:t xml:space="preserve">          2246</w:t>
      </w:r>
      <w:r w:rsidRPr="00AE0ABD">
        <w:rPr>
          <w:rFonts w:ascii="Times New Roman" w:hAnsi="Times New Roman"/>
          <w:sz w:val="20"/>
          <w:szCs w:val="20"/>
          <w:lang w:val="en-US"/>
        </w:rPr>
        <w:tab/>
        <w:t xml:space="preserve">              2246           2246             2246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Пайовий капiтал</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Капiтал у дооцiнках</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Додатковий капiтал</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Резервний капiтал</w:t>
      </w:r>
      <w:r w:rsidRPr="00AE0ABD">
        <w:rPr>
          <w:rFonts w:ascii="Times New Roman" w:hAnsi="Times New Roman"/>
          <w:sz w:val="20"/>
          <w:szCs w:val="20"/>
          <w:lang w:val="en-US"/>
        </w:rPr>
        <w:tab/>
        <w:t xml:space="preserve">           603             603</w:t>
      </w:r>
      <w:r w:rsidRPr="00AE0ABD">
        <w:rPr>
          <w:rFonts w:ascii="Times New Roman" w:hAnsi="Times New Roman"/>
          <w:sz w:val="20"/>
          <w:szCs w:val="20"/>
          <w:lang w:val="en-US"/>
        </w:rPr>
        <w:tab/>
        <w:t xml:space="preserve">              603             603               603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Нерозподiлений прибуток 1959               17              (961)           (1438)           (1654)</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(непокритий збиток)</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Неоплачений капiтал          -</w:t>
      </w:r>
      <w:r w:rsidRPr="00AE0ABD">
        <w:rPr>
          <w:rFonts w:ascii="Times New Roman" w:hAnsi="Times New Roman"/>
          <w:sz w:val="20"/>
          <w:szCs w:val="20"/>
          <w:lang w:val="en-US"/>
        </w:rPr>
        <w:tab/>
        <w:t xml:space="preserve">             -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Вилучений капiтал</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Разом</w:t>
      </w:r>
      <w:r w:rsidRPr="00AE0ABD">
        <w:rPr>
          <w:rFonts w:ascii="Times New Roman" w:hAnsi="Times New Roman"/>
          <w:sz w:val="20"/>
          <w:szCs w:val="20"/>
          <w:lang w:val="en-US"/>
        </w:rPr>
        <w:tab/>
        <w:t xml:space="preserve">                            4808             2866            1888            1411              1195</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Сума оголошеного, випущеного та сплаченого статутного капiталу ПрАТ "ОЗПК" становить 2246196,25 грн. та станом на 31.12.2025 року складається з 8984785 iменних простих акцiй номiнальною вартiстю 0 гривень 25 копiйок кожна.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31.12.2025 р. заявлений статутний капiтал сплачено в повному обсязi в встановленi законодавством термiни. Неоплаченого або вилученого капiталу немає. Форма iснування цiнних паперiв - бездокументарна.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Непокритий збиток Товариства за 2025 рiк складає 216 тис.гривень</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Порядок покриття збитку товариства затверджуються акцiонерами Товариства на щорiчних загальних зборах. На протязi звiтного року ПрАТ "ОЗПК" дивiденди не нараховувались та не виплачувались; Товариство не випускало облiгацiї та iншi цiннi папери, не здiйснювало викуп власних акцiй.</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14. ТОРГIВЕЛЬНА ТА IНША КРЕДИТОРСЬКА ЗАБОРГОВАНIСТЬ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Кредиторська заборгованiсть ПрАТ "ОЗПК" станом   на 31.12.2021 р.,  31.12.2022р. на 31.12.2023 року на 31.12.2024 р.   на 31.12.2025 р. (тис. грн.):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Складова кредиторської                       Сальдо на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заборгованостi                      31.12.2021р. 31.12.2022р. 31.12.2023р. 31.12.2024р. 31.12.2025р.</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Поточна кредиторська заборго-  351               109                179               372            376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ванiсть за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товари, роботи, послуги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з бюджетом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зi страхування</w:t>
      </w:r>
      <w:r w:rsidRPr="00AE0ABD">
        <w:rPr>
          <w:rFonts w:ascii="Times New Roman" w:hAnsi="Times New Roman"/>
          <w:sz w:val="20"/>
          <w:szCs w:val="20"/>
          <w:lang w:val="en-US"/>
        </w:rPr>
        <w:tab/>
        <w:t xml:space="preserve">                           -                   -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оплати працi</w:t>
      </w:r>
      <w:r w:rsidRPr="00AE0ABD">
        <w:rPr>
          <w:rFonts w:ascii="Times New Roman" w:hAnsi="Times New Roman"/>
          <w:sz w:val="20"/>
          <w:szCs w:val="20"/>
          <w:lang w:val="en-US"/>
        </w:rPr>
        <w:tab/>
        <w:t xml:space="preserve">                         162                 94                98                48                74</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одержаними авансами</w:t>
      </w:r>
      <w:r w:rsidRPr="00AE0ABD">
        <w:rPr>
          <w:rFonts w:ascii="Times New Roman" w:hAnsi="Times New Roman"/>
          <w:sz w:val="20"/>
          <w:szCs w:val="20"/>
          <w:lang w:val="en-US"/>
        </w:rPr>
        <w:tab/>
        <w:t xml:space="preserve">      3652               2667            1202             912               104</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учасниками</w:t>
      </w:r>
      <w:r w:rsidRPr="00AE0ABD">
        <w:rPr>
          <w:rFonts w:ascii="Times New Roman" w:hAnsi="Times New Roman"/>
          <w:sz w:val="20"/>
          <w:szCs w:val="20"/>
          <w:lang w:val="en-US"/>
        </w:rPr>
        <w:tab/>
        <w:t xml:space="preserve">                         148                148               148             148               148</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Iншi поточнi зобов'язання</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w:t>
      </w:r>
      <w:r w:rsidRPr="00AE0ABD">
        <w:rPr>
          <w:rFonts w:ascii="Times New Roman" w:hAnsi="Times New Roman"/>
          <w:sz w:val="20"/>
          <w:szCs w:val="20"/>
          <w:lang w:val="en-US"/>
        </w:rPr>
        <w:tab/>
        <w:t xml:space="preserve">                -                -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Усього</w:t>
      </w:r>
      <w:r w:rsidRPr="00AE0ABD">
        <w:rPr>
          <w:rFonts w:ascii="Times New Roman" w:hAnsi="Times New Roman"/>
          <w:sz w:val="20"/>
          <w:szCs w:val="20"/>
          <w:lang w:val="en-US"/>
        </w:rPr>
        <w:tab/>
        <w:t xml:space="preserve">                                    4313                3018            1627           1480              702</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Вiдмiчається зменшення кредиторської заборгованостi  Товариства у 2025 р. по вiдношенню до 2024 р. таке зменшення сягнуло  52%.</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Вся кредиторська заборгованiсть ПрАТ "ОЗПК", яка облiковується на балансi станом на 31.12.2025 р. має строки погашення до 12 мiсяцiв.</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31.12.2021 року питома вага кожного виду заборгованостi складає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товари, роботи , послуги -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оплати працi-4 %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одержаними авансами -85 %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учасниками - 3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31.12.2022 року питома вага кожного виду заборгованостi складає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товари, роботи , послуги - 4 %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оплати працi - 3 %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одержаними авансами - 88 %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учасниками - 5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31.12.2023 року питома вага кожного виду заборгованостi складає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товари, роботи , послуги - 11 %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оплати працi-6 %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одержаними авансами -74 %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учасниками - 9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31.12.2024 року питома вага кожного виду заборгованостi складає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товари, роботи , послуги - 25%</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оплати працi-3 %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одержаними авансами -62 %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учасниками -10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Станом на 31.12.2025 року питома вага кожного виду заборгованостi складає</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товари, роботи , послуги - 53%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оплати працi-11 %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 одержаними авансами -15 %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 учасниками -21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Отже, найбiльшу питому вагу у складi кредиторської заборгованостi Товариства станом на 31.12.2025 р. має поточна кредиторська заборгованiсть за товари, роботи, послуги. Що пов'язано з тим, що частина грошових коштiв отримана як аванс наприкінці 2025 року за оренду нерухомого майна та аванса за компенсіцію вартості споживання електричної енергії у наступному році.</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15. ОПЕРАЦIЇ З ПОВ'ЯЗАНИМИ СТОРОНАМИ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До пов'язаних сторiн або операцiй з пов'язаними сторонами, як зазначено у МСБО 24 "Розкриття iнформацiї щодо пов'язаних сторiн", вiдносяться: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а) компанiї якi прямо або побiчно, через одного або декiлькох посередникiв, контролюють Товариство, знаходяться пiд його контролем, або разом з ним знаходяться пiд загальним контролем (до них вiдносяться холдинговi компанiї, дочiрнi компанiї i iншi дочiрнi компанiї однiєї материнської фiрми);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б) асоцiйованi компанiї - на дiяльнiсть яких Товариство робить iстотний вплив, але якi не є нi дочiрнiми, нi спiльними компанiями iнвестора;</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 приватнi особи, прямо або що побiчно володiють корпоративними правами з правом голосу Товариства, якi дають їм можливiсть робити значний вплив на дiяльнiсть Товариства ;</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г) ключовий управлiнський персонал, тобто тi особи, якi уповноваженi i вiдповiдальнi за здiйснення планування, управлiння i контролю над дiяльнiстю Товариства, у тому числi директор i головний бухгалтер, а також найближчi родичi цих осiб;</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д) компанiї, значнi пакети акцiй з правом голосу яких належить прямо або побiчно будь-якiй з осiб, описаному в пунктах (в) або (г), або особи, на яку такi особи роблять значний вплив. До них вiдносяться компанiї, що належать директорам або Учасникам Товариства i компанiї, якi мають спiльного з Товариством ключового члена управлiння.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15.1 Асоцiйованi i спiльно контрольованi компанiї.</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На протязi звiтного року ПрАТ "ОЗПК" не здiйснювались iнвестицiї в асоцiйованi i спiльно контрольованi компанiї.</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15.2 Винагорода ключового управлiнського персоналу.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Управлiнський персонал ПрАТ "ОЗПК" отримує короткострокову винагороду (заробiтну плату) за участь в веденнi фiнансово-господарської дiяльностi Товариства.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Згiдно з українським законодавством ПрАТ "ОЗПК" перераховує внески з єдиного соцiального внеску до Мiнiстерства доходiв i зборiв України за всiх своїх спiвробiтникiв, включаючи управлiнський персонал.</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Заробiтна плата та внески з єдиного соцiального внеску управлiнського персоналу ПрАТ "ОЗПК" у  2021-му, 2022-му, 2023-му, 2024-му та 2025-му роках склали наступнi суми (тис. грн.):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Найменування показника                                 2021 рiк 2022 рік 2023 рік 2024 рік  2025 рік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Заробiтна плата управлiнського персоналу        300        294        267        280         294</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Єдиний соцiальний внесок з заробiтної               66          65          59          62          48</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плати управлiнського персоналу</w:t>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Товариство не створювало i не нараховувало резерву на виплату пенсiй, зобов'язань у зв'язку з виходом на пенсiю та iнших аналогiчних зобов'язань щодо вищого керiвництва. Трудовi договори з вищими керiвниками не передбачають предоставленя їм пiльг пiсля припинення трудових вiдносин.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Iнших операцiй з пов'язаними сторонами, перерахованими у п. в), г), д) ПрАТ "ОЗПК" на протязi 2025 року не здiйснювало.</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16. ВИТРАТИ НА ОПЛАТУ ПРАЦI ТА ЗАПЕЗПЕЧЕННЯ ВИПЛАТ РОБIТНИКАМ</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Витрати ПАТ "ОЗПК" на оплату працi за за 2021 - 2025 роки представленi наступним чином (тис. 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Найменування елементу</w:t>
      </w:r>
      <w:r w:rsidRPr="00AE0ABD">
        <w:rPr>
          <w:rFonts w:ascii="Times New Roman" w:hAnsi="Times New Roman"/>
          <w:sz w:val="20"/>
          <w:szCs w:val="20"/>
          <w:lang w:val="en-US"/>
        </w:rPr>
        <w:tab/>
        <w:t xml:space="preserve">       2021 рiк  2022 рiк  2023 рiк  2024 рік  2025 рік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Винагорода (заробiтна плата)</w:t>
      </w:r>
      <w:r w:rsidRPr="00AE0ABD">
        <w:rPr>
          <w:rFonts w:ascii="Times New Roman" w:hAnsi="Times New Roman"/>
          <w:sz w:val="20"/>
          <w:szCs w:val="20"/>
          <w:lang w:val="en-US"/>
        </w:rPr>
        <w:tab/>
        <w:t xml:space="preserve">  613        1490       1350       1337       1166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Нарахування внескiв з єдиного</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соцiального внеску            </w:t>
      </w:r>
      <w:r w:rsidRPr="00AE0ABD">
        <w:rPr>
          <w:rFonts w:ascii="Times New Roman" w:hAnsi="Times New Roman"/>
          <w:sz w:val="20"/>
          <w:szCs w:val="20"/>
          <w:lang w:val="en-US"/>
        </w:rPr>
        <w:tab/>
        <w:t xml:space="preserve">  575         328         265         258         211</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Разом</w:t>
      </w:r>
      <w:r w:rsidRPr="00AE0ABD">
        <w:rPr>
          <w:rFonts w:ascii="Times New Roman" w:hAnsi="Times New Roman"/>
          <w:sz w:val="20"/>
          <w:szCs w:val="20"/>
          <w:lang w:val="en-US"/>
        </w:rPr>
        <w:tab/>
      </w:r>
      <w:r w:rsidRPr="00AE0ABD">
        <w:rPr>
          <w:rFonts w:ascii="Times New Roman" w:hAnsi="Times New Roman"/>
          <w:sz w:val="20"/>
          <w:szCs w:val="20"/>
          <w:lang w:val="en-US"/>
        </w:rPr>
        <w:tab/>
      </w:r>
      <w:r w:rsidRPr="00AE0ABD">
        <w:rPr>
          <w:rFonts w:ascii="Times New Roman" w:hAnsi="Times New Roman"/>
          <w:sz w:val="20"/>
          <w:szCs w:val="20"/>
          <w:lang w:val="en-US"/>
        </w:rPr>
        <w:tab/>
        <w:t xml:space="preserve">                         3188       1818       1615       1595        1377</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r w:rsidRPr="00AE0ABD">
        <w:rPr>
          <w:rFonts w:ascii="Times New Roman" w:hAnsi="Times New Roman"/>
          <w:sz w:val="20"/>
          <w:szCs w:val="20"/>
          <w:lang w:val="en-US"/>
        </w:rPr>
        <w:tab/>
      </w:r>
      <w:r w:rsidRPr="00AE0ABD">
        <w:rPr>
          <w:rFonts w:ascii="Times New Roman" w:hAnsi="Times New Roman"/>
          <w:sz w:val="20"/>
          <w:szCs w:val="20"/>
          <w:lang w:val="en-US"/>
        </w:rPr>
        <w:tab/>
      </w:r>
      <w:r w:rsidRPr="00AE0ABD">
        <w:rPr>
          <w:rFonts w:ascii="Times New Roman" w:hAnsi="Times New Roman"/>
          <w:sz w:val="20"/>
          <w:szCs w:val="20"/>
          <w:lang w:val="en-US"/>
        </w:rPr>
        <w:tab/>
      </w:r>
      <w:r w:rsidRPr="00AE0ABD">
        <w:rPr>
          <w:rFonts w:ascii="Times New Roman" w:hAnsi="Times New Roman"/>
          <w:sz w:val="20"/>
          <w:szCs w:val="20"/>
          <w:lang w:val="en-US"/>
        </w:rPr>
        <w:tab/>
      </w:r>
      <w:r w:rsidRPr="00AE0ABD">
        <w:rPr>
          <w:rFonts w:ascii="Times New Roman" w:hAnsi="Times New Roman"/>
          <w:sz w:val="20"/>
          <w:szCs w:val="20"/>
          <w:lang w:val="en-US"/>
        </w:rPr>
        <w:tab/>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Середньооблiкова чисельнiсть робiтникiв ПрАТ "ОЗПК" у 2025 роцi складала 9 осіб.</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17. КОНТРАКТНI Й УМОВНI ЗОБОВ'ЯЗАННЯ ТА ОПЕРАЦIЙНI РИЗИКИ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17.1 Операцiйне середовище та оподаткування.</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На ринки країн, якi розвиваються, наприклад України, впливають економiчнi, полiтичнi, соцiальнi, правовi та законодавчi ризики, якi сильно вiдрiзняються вiд ризикiв країн iз бiльш розвинутими ринками. Закони та нормативнi акти, якi впливають на ведення господарської дiяльностi в Українi, продовжують зазнавати стрiмких змiн. Податкове, валютне та митне законодавство України вiдкрите для неоднозначних тлумачень. Майбутнiй економiчний напрям розвитку України великою мiрою залежить вiд ефективностi економiчних, фiнансових та монетарних заходiв, яких вживає уряд, разом зi змiнами в юридичному, регулятивному та полiтичному середовищi.</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У результатi загалом дуже нестабiльної економiчної ситуацiї в Українi податковi органи придiляють все бiльше уваги дiловим колам. У зв'язку з цим мiсцеве та загальнодержавне податкове законодавство постiйно змiнюються. Крiм того, трапляються випадки його непослiдовного застосування, тлумачення та виконання. Недотримання українських законiв та нормативних вимог може призвести до накладання серйозних штрафiв та нарахування значної пенi. У результатi майбутнiх податкових перевiрок можуть бути виявленi додатковi зобов'язання, якi не вiдповiдатимуть податковiй звiтностi Пiдприємства. Такими зобов'язаннями можуть бути власне податки, а також штрафи i пеня, розмiри яких можуть бути суттєвими.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Керiвництво ПрАТ "ОЗПК" вважає, що станом на 31 грудня 2025 р. Товариство нарахувало всi податковi зобов'язання на основi свого тлумачення законодавства вiдповiднi положення законодавства iнтерпретованi їм коректно, i положення Товариства з точки зору податкового, валютного та митного законодавства залишиться стабiльним; водночас, iснує ризик, що податковi органи в Українi можуть зайняти iншi позицiї по вiдношенню до спiрних питань. Така невизначенiсть може призвести до того, що Товариству будуть нарахованi додатковi податки, штрафи та пеня, i їхнi суми можуть бути iстотними. Поточний режим штрафiв та пенi стосовно вiдображених у звiтностi та виявлених порушень законодавства, постанов та вiдповiдних iнструкцiй в Українi є дуже суворим. Штрафи та пеня стягуються тодi, коли виявляється заниження податкового зобов'язання. У результатi, суми штрафiв можуть бути iстотними по вiдношенню до сум, не вiдображених у звiтностi податкiв.</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17.2 Фiнансовi поручительства та позовнi вимоги.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           Майнових позовних вимог ПрАТ "ОЗПК" станом на 31.12.2025 року не має.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Фiнансовi поручительства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ПрАТ "ОЗПК" станом на 31.12.2025 року не має фiнансових поручительств:</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Судовi процеси.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Протягом 2025 року ПрАТ "ОЗПК" брало участь у судових процесах за позовом до Головного управління ДПС в Одеській області по справі № 420/7500/25. До суду з адміністративним позовом звернулось Приватне акціонерне товариство «Одеський завод поршневих кілець», в якому просить суд визнати протиправним та скасувати податкове повідомлення-рішення від 12.12.2024 №54332/15-32-04-04 в частині нарахування штрафних санкцій у розмірі 91753,80 грн.</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Рішенням суду від 05.06.2025 року відмовлено в задоволенні адміністративного позову Приватного акціонерного товариства «Одеський завод поршневих кілець» (вул. Желябова, 4, м. Одеса, 65033, код ЄДРПОУ 00235878) до Головного управління ДПС в Одеській області (вул. Семінарська, 5, м. Одеса, 65044, код ЄДРПОУ ВП 44069166) про визнання протиправним та скасування податкового повідомлення-рішення від 12.12.2024 №54332/15-32-04-04, яким застосована штрафна санкція у розмірі 184604,60 грн за несвоєчасну сплату орендної плати за землю, в частині нарахування штрафних санкцій у розмірі 91753,80 грн. Не погодившись  з рішенням адміністративного суду була подана апеляційна скарга до П`ятого апеляційного адміністративного суду. 25 липня 2026 року Ухвалою суду Апеляційну скаргу приватного акціонерного товариства «Одеський завод поршневих кілець» на рішення Одеського окружного адміністративного суду від 05 червня 2025 року по справі за адміністративним позовом приватного акціонерного товариства «Одеський завод поршневих кілець» до Головного управління ДПС в Одеській області про визнання протиправним та скасування податкового повідомлення-рішення повернуто апелянту. Штрафну санкцію сплачено в повному обсязі.</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18. ПОДIЇ ПIСЛЯ ЗВIТНОГО ПЕРIОДУ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Позик, судових розглядiв, iнвестицiй та iнших подiй, якi можуть суттєво вплинути на фiнансовий стан пiсля звiтної дати, ПрАТ "ОЗПК" не здiйснювало.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19. ВИРУЧКА</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Виручка визнається по мiрi виникнення прав на її отримання, що зазвичай вiдбувається пiсля вiдвантаження i переходу до покупцiв прав власностi i ризикiв псування i втрати товарiв (продукцiї, послуг); при наявностi високої ймовiрностi фактичного отримання оплати за вiдповiдне</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вiдвантаження, а також достатнiх договiрних пiдтверджень угоди i фiксованої цiни.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Чистий дохiд (виручка) вiд реалiзацiї продукцiї (товарiв, робiт, послуг) ПрАТ "ОЗПК" за 2025 рiк (рядок 2000 Звiту про фiнансовi результати) дорiвнює 5121 тис. грн. (без урахування ПДВ) та є доходом вiд продажу поршневих кiлець та операцiй зi здавання в оренду власного нерухомого майна.</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20. ВИТРАТИ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Сума запасiв, визнаних витратами у звiтному перiодi, вiдображена в статтi "Собiвартiсть реалiзованої продукцiї (товарiв, робiт, послуг)". Собiвартiсть робiт, послуг включає в себе вартiсть сировини i матерiалiв, витрати на оплату працi робiтникiв i iншi прямi витрати, але не включає адмiнiстративнi накладнi витрати.</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Заробiтна плата працiвникiв, що вiдноситься до трудової дiяльностi поточного перiоду, визнається в якостi витрат у звiтi про фiнансовi результати ПрАТ "ОЗПК".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Операцiйнi витрати ПрАТ "ОЗПК" за 2025 рiк (у порiвняннi   з 2021,2022,2023,2024 роками) складаються з наступних витрат, тис. грн.: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Елементи операцiйних витрат</w:t>
      </w:r>
      <w:r w:rsidRPr="00AE0ABD">
        <w:rPr>
          <w:rFonts w:ascii="Times New Roman" w:hAnsi="Times New Roman"/>
          <w:sz w:val="20"/>
          <w:szCs w:val="20"/>
          <w:lang w:val="en-US"/>
        </w:rPr>
        <w:tab/>
        <w:t xml:space="preserve">   2021 рiк 2022 рік 2023 рік 2024 рік 2025 рік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Матерiальнi витрати</w:t>
      </w:r>
      <w:r w:rsidRPr="00AE0ABD">
        <w:rPr>
          <w:rFonts w:ascii="Times New Roman" w:hAnsi="Times New Roman"/>
          <w:sz w:val="20"/>
          <w:szCs w:val="20"/>
          <w:lang w:val="en-US"/>
        </w:rPr>
        <w:tab/>
        <w:t xml:space="preserve">               1933       294        279        542        673</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Витрати на оплату працi</w:t>
      </w:r>
      <w:r w:rsidRPr="00AE0ABD">
        <w:rPr>
          <w:rFonts w:ascii="Times New Roman" w:hAnsi="Times New Roman"/>
          <w:sz w:val="20"/>
          <w:szCs w:val="20"/>
          <w:lang w:val="en-US"/>
        </w:rPr>
        <w:tab/>
        <w:t xml:space="preserve">         2613      1490      1350       1337      1166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Вiдрахування на соцiальнi заходи 575       328        265         258        211</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Амортизацiя</w:t>
      </w:r>
      <w:r w:rsidRPr="00AE0ABD">
        <w:rPr>
          <w:rFonts w:ascii="Times New Roman" w:hAnsi="Times New Roman"/>
          <w:sz w:val="20"/>
          <w:szCs w:val="20"/>
          <w:lang w:val="en-US"/>
        </w:rPr>
        <w:tab/>
        <w:t xml:space="preserve">                             220        220        220       220        215</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Iншi операцiйнi витрати</w:t>
      </w:r>
      <w:r w:rsidRPr="00AE0ABD">
        <w:rPr>
          <w:rFonts w:ascii="Times New Roman" w:hAnsi="Times New Roman"/>
          <w:sz w:val="20"/>
          <w:szCs w:val="20"/>
          <w:lang w:val="en-US"/>
        </w:rPr>
        <w:tab/>
        <w:t xml:space="preserve">                4398       2496      3101     3352      5361</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Разом</w:t>
      </w:r>
      <w:r w:rsidRPr="00AE0ABD">
        <w:rPr>
          <w:rFonts w:ascii="Times New Roman" w:hAnsi="Times New Roman"/>
          <w:sz w:val="20"/>
          <w:szCs w:val="20"/>
          <w:lang w:val="en-US"/>
        </w:rPr>
        <w:tab/>
        <w:t xml:space="preserve">                                        9739      4828       5215     5709      7626</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Отже, операцiйнi витрати пiдприємтства Товариства складаються з матерiальних витрат, витрат на оплату працi, вiдрахувань на соцiальнi заходи, амортизацiю та iншi операцiйнi витрати та мають тенденцiю щодо збільшення протягом останього року.</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Найбiльша питома вага у загальному обсязi операцiйних витрат припадає на інші операційні витрати. За аналiзуємий перiод дана величина коливалається в межах 2496 тис. грн.- 5361 тис. грн., що складає 70% вiд загальної величини операцiйних витрат.</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21. ПОЯСНЕННЯ ДО ЗВIТУ ПРО РУХ ГРОШОВИХ КОШТIВ ПрАТ "ОЗПК" ЗА 2025 РIК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Звiт про рух грошових коштiв складено прямим методом вiдповiдно до вимог Мiжнародного стандарту бухгалтерського облiку 7 "Звiт про рух грошових коштiв".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lastRenderedPageBreak/>
        <w:t xml:space="preserve">22. ДАТА ЗАТВЕРДЖЕННЯ ФIНАНСОВОЇ ЗВIТНОСТI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Дана фiнансова звiтнiсть була схвалена керiвництвом ПрАТ "ОЗПК" i затверджена до випуску 01 березня 2026 року.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r w:rsidRPr="00AE0ABD">
        <w:rPr>
          <w:rFonts w:ascii="Times New Roman" w:hAnsi="Times New Roman"/>
          <w:sz w:val="20"/>
          <w:szCs w:val="20"/>
          <w:lang w:val="en-US"/>
        </w:rPr>
        <w:tab/>
        <w:t xml:space="preserve">Генеральний директор ПрАТ "ОЗПК"                                                                                                                             </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r w:rsidRPr="00AE0ABD">
        <w:rPr>
          <w:rFonts w:ascii="Times New Roman" w:hAnsi="Times New Roman"/>
          <w:sz w:val="20"/>
          <w:szCs w:val="20"/>
          <w:lang w:val="en-US"/>
        </w:rPr>
        <w:tab/>
        <w:t>Голованов Ю.М.</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r w:rsidRPr="00AE0ABD">
        <w:rPr>
          <w:rFonts w:ascii="Times New Roman" w:hAnsi="Times New Roman"/>
          <w:sz w:val="20"/>
          <w:szCs w:val="20"/>
          <w:lang w:val="en-US"/>
        </w:rPr>
        <w:tab/>
        <w:t>ГОЛОВНИЙ БУХГАЛТЕР ПрАТ "ОЗПК"</w:t>
      </w: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 xml:space="preserve">       </w:t>
      </w:r>
      <w:r w:rsidRPr="00AE0ABD">
        <w:rPr>
          <w:rFonts w:ascii="Times New Roman" w:hAnsi="Times New Roman"/>
          <w:sz w:val="20"/>
          <w:szCs w:val="20"/>
          <w:lang w:val="en-US"/>
        </w:rPr>
        <w:tab/>
        <w:t xml:space="preserve">Калайда Д.О.                                                                                                                          </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en-US"/>
        </w:rPr>
      </w:pPr>
      <w:r w:rsidRPr="00AE0ABD">
        <w:rPr>
          <w:rFonts w:ascii="Times New Roman" w:hAnsi="Times New Roman"/>
          <w:sz w:val="20"/>
          <w:szCs w:val="20"/>
          <w:lang w:val="en-US"/>
        </w:rPr>
        <w:t>д/н</w:t>
      </w:r>
    </w:p>
    <w:p w:rsidR="00AE0ABD" w:rsidRPr="00AE0ABD" w:rsidRDefault="00AE0ABD" w:rsidP="00AE0ABD">
      <w:pPr>
        <w:spacing w:after="0" w:line="240" w:lineRule="auto"/>
        <w:rPr>
          <w:rFonts w:ascii="Times New Roman" w:hAnsi="Times New Roman"/>
          <w:sz w:val="20"/>
          <w:szCs w:val="20"/>
          <w:lang w:val="en-US"/>
        </w:rPr>
      </w:pPr>
    </w:p>
    <w:p w:rsidR="00AE0ABD" w:rsidRPr="00AE0ABD" w:rsidRDefault="00AE0ABD" w:rsidP="00AE0ABD">
      <w:pPr>
        <w:spacing w:after="0" w:line="240" w:lineRule="auto"/>
        <w:rPr>
          <w:rFonts w:ascii="Times New Roman" w:hAnsi="Times New Roman"/>
          <w:sz w:val="20"/>
          <w:szCs w:val="20"/>
          <w:lang w:val="ru-RU"/>
        </w:rPr>
      </w:pPr>
    </w:p>
    <w:p w:rsidR="00346703" w:rsidRDefault="0027364C"/>
    <w:sectPr w:rsidR="00346703" w:rsidSect="00AE0ABD">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4C" w:rsidRDefault="0027364C" w:rsidP="00AE0ABD">
      <w:pPr>
        <w:spacing w:after="0" w:line="240" w:lineRule="auto"/>
      </w:pPr>
      <w:r>
        <w:separator/>
      </w:r>
    </w:p>
  </w:endnote>
  <w:endnote w:type="continuationSeparator" w:id="0">
    <w:p w:rsidR="0027364C" w:rsidRDefault="0027364C" w:rsidP="00AE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BD" w:rsidRDefault="00AE0ABD" w:rsidP="0094579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E0ABD" w:rsidRDefault="00AE0ABD" w:rsidP="00AE0AB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BD" w:rsidRDefault="00AE0ABD" w:rsidP="0094579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056C6">
      <w:rPr>
        <w:rStyle w:val="a9"/>
        <w:noProof/>
      </w:rPr>
      <w:t>1</w:t>
    </w:r>
    <w:r>
      <w:rPr>
        <w:rStyle w:val="a9"/>
      </w:rPr>
      <w:fldChar w:fldCharType="end"/>
    </w:r>
  </w:p>
  <w:p w:rsidR="00AE0ABD" w:rsidRDefault="00AE0ABD" w:rsidP="00AE0AB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BD" w:rsidRDefault="00AE0AB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4C" w:rsidRDefault="0027364C" w:rsidP="00AE0ABD">
      <w:pPr>
        <w:spacing w:after="0" w:line="240" w:lineRule="auto"/>
      </w:pPr>
      <w:r>
        <w:separator/>
      </w:r>
    </w:p>
  </w:footnote>
  <w:footnote w:type="continuationSeparator" w:id="0">
    <w:p w:rsidR="0027364C" w:rsidRDefault="0027364C" w:rsidP="00AE0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BD" w:rsidRDefault="00AE0A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BD" w:rsidRDefault="00AE0AB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BD" w:rsidRDefault="00AE0AB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BD"/>
    <w:rsid w:val="00123265"/>
    <w:rsid w:val="0027364C"/>
    <w:rsid w:val="008056C6"/>
    <w:rsid w:val="00AE0ABD"/>
    <w:rsid w:val="00C74E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BD"/>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E0AB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E0AB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E0AB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E0AB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E0AB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E0AB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E0AB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AE0ABD"/>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AE0ABD"/>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E0ABD"/>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uiPriority w:val="99"/>
    <w:rsid w:val="00AE0ABD"/>
    <w:rPr>
      <w:b/>
      <w:u w:val="none"/>
      <w:vertAlign w:val="baseline"/>
    </w:rPr>
  </w:style>
  <w:style w:type="paragraph" w:styleId="a5">
    <w:name w:val="header"/>
    <w:basedOn w:val="a"/>
    <w:link w:val="a6"/>
    <w:uiPriority w:val="99"/>
    <w:unhideWhenUsed/>
    <w:rsid w:val="00AE0AB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E0ABD"/>
    <w:rPr>
      <w:rFonts w:ascii="Calibri" w:eastAsia="Times New Roman" w:hAnsi="Calibri" w:cs="Times New Roman"/>
      <w:lang w:eastAsia="uk-UA"/>
    </w:rPr>
  </w:style>
  <w:style w:type="paragraph" w:styleId="a7">
    <w:name w:val="footer"/>
    <w:basedOn w:val="a"/>
    <w:link w:val="a8"/>
    <w:uiPriority w:val="99"/>
    <w:unhideWhenUsed/>
    <w:rsid w:val="00AE0AB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E0ABD"/>
    <w:rPr>
      <w:rFonts w:ascii="Calibri" w:eastAsia="Times New Roman" w:hAnsi="Calibri" w:cs="Times New Roman"/>
      <w:lang w:eastAsia="uk-UA"/>
    </w:rPr>
  </w:style>
  <w:style w:type="character" w:styleId="a9">
    <w:name w:val="page number"/>
    <w:basedOn w:val="a0"/>
    <w:uiPriority w:val="99"/>
    <w:semiHidden/>
    <w:unhideWhenUsed/>
    <w:rsid w:val="00AE0ABD"/>
  </w:style>
  <w:style w:type="paragraph" w:styleId="10">
    <w:name w:val="toc 1"/>
    <w:basedOn w:val="a"/>
    <w:next w:val="a"/>
    <w:autoRedefine/>
    <w:uiPriority w:val="39"/>
    <w:unhideWhenUsed/>
    <w:rsid w:val="00AE0ABD"/>
    <w:pPr>
      <w:spacing w:after="100"/>
    </w:pPr>
  </w:style>
  <w:style w:type="character" w:styleId="aa">
    <w:name w:val="Hyperlink"/>
    <w:basedOn w:val="a0"/>
    <w:uiPriority w:val="99"/>
    <w:unhideWhenUsed/>
    <w:rsid w:val="00AE0A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BD"/>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E0AB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E0AB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E0AB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E0AB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E0AB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E0AB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E0AB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AE0ABD"/>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AE0ABD"/>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E0ABD"/>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uiPriority w:val="99"/>
    <w:rsid w:val="00AE0ABD"/>
    <w:rPr>
      <w:b/>
      <w:u w:val="none"/>
      <w:vertAlign w:val="baseline"/>
    </w:rPr>
  </w:style>
  <w:style w:type="paragraph" w:styleId="a5">
    <w:name w:val="header"/>
    <w:basedOn w:val="a"/>
    <w:link w:val="a6"/>
    <w:uiPriority w:val="99"/>
    <w:unhideWhenUsed/>
    <w:rsid w:val="00AE0AB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E0ABD"/>
    <w:rPr>
      <w:rFonts w:ascii="Calibri" w:eastAsia="Times New Roman" w:hAnsi="Calibri" w:cs="Times New Roman"/>
      <w:lang w:eastAsia="uk-UA"/>
    </w:rPr>
  </w:style>
  <w:style w:type="paragraph" w:styleId="a7">
    <w:name w:val="footer"/>
    <w:basedOn w:val="a"/>
    <w:link w:val="a8"/>
    <w:uiPriority w:val="99"/>
    <w:unhideWhenUsed/>
    <w:rsid w:val="00AE0AB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E0ABD"/>
    <w:rPr>
      <w:rFonts w:ascii="Calibri" w:eastAsia="Times New Roman" w:hAnsi="Calibri" w:cs="Times New Roman"/>
      <w:lang w:eastAsia="uk-UA"/>
    </w:rPr>
  </w:style>
  <w:style w:type="character" w:styleId="a9">
    <w:name w:val="page number"/>
    <w:basedOn w:val="a0"/>
    <w:uiPriority w:val="99"/>
    <w:semiHidden/>
    <w:unhideWhenUsed/>
    <w:rsid w:val="00AE0ABD"/>
  </w:style>
  <w:style w:type="paragraph" w:styleId="10">
    <w:name w:val="toc 1"/>
    <w:basedOn w:val="a"/>
    <w:next w:val="a"/>
    <w:autoRedefine/>
    <w:uiPriority w:val="39"/>
    <w:unhideWhenUsed/>
    <w:rsid w:val="00AE0ABD"/>
    <w:pPr>
      <w:spacing w:after="100"/>
    </w:pPr>
  </w:style>
  <w:style w:type="character" w:styleId="aa">
    <w:name w:val="Hyperlink"/>
    <w:basedOn w:val="a0"/>
    <w:uiPriority w:val="99"/>
    <w:unhideWhenUsed/>
    <w:rsid w:val="00AE0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152457</Words>
  <Characters>86901</Characters>
  <Application>Microsoft Office Word</Application>
  <DocSecurity>0</DocSecurity>
  <Lines>724</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2</cp:revision>
  <dcterms:created xsi:type="dcterms:W3CDTF">2026-05-18T10:05:00Z</dcterms:created>
  <dcterms:modified xsi:type="dcterms:W3CDTF">2026-05-18T10:05:00Z</dcterms:modified>
</cp:coreProperties>
</file>