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BA" w:rsidRDefault="00EC65BA" w:rsidP="00EC65BA">
      <w:pPr>
        <w:tabs>
          <w:tab w:val="left" w:pos="3588"/>
        </w:tabs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ab/>
        <w:t>ШАНОВНІ АКЦІОНЕРИ!</w:t>
      </w:r>
    </w:p>
    <w:p w:rsidR="008C4CEC" w:rsidRDefault="008C4CEC" w:rsidP="00EC65BA">
      <w:pPr>
        <w:tabs>
          <w:tab w:val="left" w:pos="3588"/>
        </w:tabs>
        <w:rPr>
          <w:rFonts w:ascii="Arial" w:hAnsi="Arial" w:cs="Arial"/>
          <w:b/>
          <w:sz w:val="18"/>
          <w:szCs w:val="18"/>
          <w:lang w:val="uk-UA"/>
        </w:rPr>
      </w:pPr>
    </w:p>
    <w:p w:rsidR="00014C87" w:rsidRPr="00981993" w:rsidRDefault="00014C87" w:rsidP="00981993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981993">
        <w:rPr>
          <w:rFonts w:ascii="Arial" w:hAnsi="Arial" w:cs="Arial"/>
          <w:b/>
          <w:sz w:val="18"/>
          <w:szCs w:val="18"/>
          <w:lang w:val="uk-UA"/>
        </w:rPr>
        <w:t>ПРИВАТНЕ АКЦІОНЕРНЕ ТОВАРИСТВО  «</w:t>
      </w:r>
      <w:r w:rsidR="00981993">
        <w:rPr>
          <w:rFonts w:ascii="Arial" w:hAnsi="Arial" w:cs="Arial"/>
          <w:b/>
          <w:sz w:val="18"/>
          <w:szCs w:val="18"/>
          <w:lang w:val="uk-UA"/>
        </w:rPr>
        <w:t>ОДЕСЬКИЙ ЗАВОД ПОРШНЕВИХ КІЛЕЦЬ</w:t>
      </w:r>
      <w:r w:rsidRPr="00981993">
        <w:rPr>
          <w:rFonts w:ascii="Arial" w:hAnsi="Arial" w:cs="Arial"/>
          <w:b/>
          <w:sz w:val="18"/>
          <w:szCs w:val="18"/>
          <w:lang w:val="uk-UA"/>
        </w:rPr>
        <w:t>»</w:t>
      </w:r>
    </w:p>
    <w:p w:rsidR="00EC65BA" w:rsidRDefault="00981993" w:rsidP="00981993">
      <w:pPr>
        <w:jc w:val="center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(ідентифікаційний код юридичної особи </w:t>
      </w:r>
      <w:r w:rsidRPr="00981993">
        <w:rPr>
          <w:rFonts w:ascii="Arial" w:hAnsi="Arial" w:cs="Arial"/>
          <w:sz w:val="18"/>
          <w:szCs w:val="18"/>
          <w:lang w:val="uk-UA"/>
        </w:rPr>
        <w:t>00235878</w:t>
      </w:r>
      <w:r w:rsidR="00014C87" w:rsidRPr="00981993">
        <w:rPr>
          <w:rFonts w:ascii="Arial" w:hAnsi="Arial" w:cs="Arial"/>
          <w:sz w:val="18"/>
          <w:szCs w:val="18"/>
          <w:lang w:val="uk-UA"/>
        </w:rPr>
        <w:t xml:space="preserve">, місцезнаходження: </w:t>
      </w:r>
      <w:r w:rsidRPr="00981993">
        <w:rPr>
          <w:rFonts w:ascii="Arial" w:hAnsi="Arial" w:cs="Arial"/>
          <w:sz w:val="18"/>
          <w:szCs w:val="18"/>
          <w:lang w:val="uk-UA"/>
        </w:rPr>
        <w:t>65033</w:t>
      </w:r>
      <w:r>
        <w:rPr>
          <w:rFonts w:ascii="Arial" w:hAnsi="Arial" w:cs="Arial"/>
          <w:sz w:val="18"/>
          <w:szCs w:val="18"/>
          <w:lang w:val="uk-UA"/>
        </w:rPr>
        <w:t>,</w:t>
      </w:r>
      <w:r w:rsidRPr="00981993">
        <w:rPr>
          <w:rFonts w:ascii="Arial" w:hAnsi="Arial" w:cs="Arial"/>
          <w:sz w:val="18"/>
          <w:szCs w:val="18"/>
          <w:lang w:val="uk-UA"/>
        </w:rPr>
        <w:t xml:space="preserve"> м. Одеса</w:t>
      </w:r>
      <w:r>
        <w:rPr>
          <w:rFonts w:ascii="Arial" w:hAnsi="Arial" w:cs="Arial"/>
          <w:sz w:val="18"/>
          <w:szCs w:val="18"/>
          <w:lang w:val="uk-UA"/>
        </w:rPr>
        <w:t>,</w:t>
      </w:r>
      <w:r w:rsidRPr="00981993">
        <w:rPr>
          <w:rFonts w:ascii="Arial" w:hAnsi="Arial" w:cs="Arial"/>
          <w:sz w:val="18"/>
          <w:szCs w:val="18"/>
          <w:lang w:val="uk-UA"/>
        </w:rPr>
        <w:t xml:space="preserve"> вул. Желябова, 4</w:t>
      </w:r>
    </w:p>
    <w:p w:rsidR="00014C87" w:rsidRPr="00981993" w:rsidRDefault="00014C87" w:rsidP="00981993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981993">
        <w:rPr>
          <w:rFonts w:ascii="Arial" w:hAnsi="Arial" w:cs="Arial"/>
          <w:sz w:val="18"/>
          <w:szCs w:val="18"/>
          <w:lang w:val="uk-UA"/>
        </w:rPr>
        <w:t>(надалі – ПрАТ «</w:t>
      </w:r>
      <w:r w:rsidR="00981993">
        <w:rPr>
          <w:rFonts w:ascii="Arial" w:hAnsi="Arial" w:cs="Arial"/>
          <w:sz w:val="18"/>
          <w:szCs w:val="18"/>
          <w:lang w:val="uk-UA"/>
        </w:rPr>
        <w:t>ОЗПК</w:t>
      </w:r>
      <w:r w:rsidRPr="00981993">
        <w:rPr>
          <w:rFonts w:ascii="Arial" w:hAnsi="Arial" w:cs="Arial"/>
          <w:sz w:val="18"/>
          <w:szCs w:val="18"/>
          <w:lang w:val="uk-UA"/>
        </w:rPr>
        <w:t>», Товариство))</w:t>
      </w:r>
    </w:p>
    <w:p w:rsidR="00014C87" w:rsidRPr="00981993" w:rsidRDefault="00014C87" w:rsidP="00014C87">
      <w:pPr>
        <w:shd w:val="clear" w:color="auto" w:fill="FFFFFF"/>
        <w:jc w:val="center"/>
        <w:rPr>
          <w:rFonts w:ascii="Arial" w:hAnsi="Arial" w:cs="Arial"/>
          <w:b/>
          <w:sz w:val="18"/>
          <w:szCs w:val="18"/>
          <w:lang w:val="uk-UA" w:eastAsia="ru-UA"/>
        </w:rPr>
      </w:pPr>
      <w:r w:rsidRPr="00981993">
        <w:rPr>
          <w:rFonts w:ascii="Arial" w:hAnsi="Arial" w:cs="Arial"/>
          <w:b/>
          <w:sz w:val="18"/>
          <w:szCs w:val="18"/>
          <w:lang w:val="ru-UA" w:eastAsia="ru-UA"/>
        </w:rPr>
        <w:t xml:space="preserve">повідомляє про проведення </w:t>
      </w:r>
      <w:r w:rsidRPr="00981993">
        <w:rPr>
          <w:rFonts w:ascii="Arial" w:hAnsi="Arial" w:cs="Arial"/>
          <w:b/>
          <w:sz w:val="18"/>
          <w:szCs w:val="18"/>
          <w:lang w:val="uk-UA" w:eastAsia="ru-UA"/>
        </w:rPr>
        <w:t>річних</w:t>
      </w:r>
      <w:r w:rsidRPr="00981993">
        <w:rPr>
          <w:rFonts w:ascii="Arial" w:hAnsi="Arial" w:cs="Arial"/>
          <w:b/>
          <w:sz w:val="18"/>
          <w:szCs w:val="18"/>
          <w:lang w:val="ru-UA" w:eastAsia="ru-UA"/>
        </w:rPr>
        <w:t xml:space="preserve"> Загальних зборів акціонерів</w:t>
      </w:r>
      <w:r w:rsidRPr="00981993">
        <w:rPr>
          <w:rFonts w:ascii="Arial" w:hAnsi="Arial" w:cs="Arial"/>
          <w:b/>
          <w:sz w:val="18"/>
          <w:szCs w:val="18"/>
          <w:lang w:val="uk-UA" w:eastAsia="ru-UA"/>
        </w:rPr>
        <w:t xml:space="preserve"> </w:t>
      </w:r>
      <w:r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дистанційно</w:t>
      </w:r>
      <w:r w:rsidRPr="00981993">
        <w:rPr>
          <w:rFonts w:ascii="Arial" w:hAnsi="Arial" w:cs="Arial"/>
          <w:b/>
          <w:sz w:val="18"/>
          <w:szCs w:val="18"/>
          <w:lang w:val="ru-UA" w:eastAsia="ru-UA"/>
        </w:rPr>
        <w:t xml:space="preserve"> </w:t>
      </w:r>
      <w:r w:rsidR="008C4CEC">
        <w:rPr>
          <w:rFonts w:ascii="Arial" w:hAnsi="Arial" w:cs="Arial"/>
          <w:b/>
          <w:sz w:val="18"/>
          <w:szCs w:val="18"/>
          <w:lang w:val="uk-UA" w:eastAsia="ru-UA"/>
        </w:rPr>
        <w:t>29</w:t>
      </w:r>
      <w:r w:rsidR="00981993">
        <w:rPr>
          <w:rFonts w:ascii="Arial" w:hAnsi="Arial" w:cs="Arial"/>
          <w:b/>
          <w:sz w:val="18"/>
          <w:szCs w:val="18"/>
          <w:lang w:val="uk-UA" w:eastAsia="ru-UA"/>
        </w:rPr>
        <w:t>.</w:t>
      </w:r>
      <w:r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>12</w:t>
      </w:r>
      <w:r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.2022</w:t>
      </w:r>
      <w:r w:rsidRPr="00981993">
        <w:rPr>
          <w:rFonts w:ascii="Arial" w:hAnsi="Arial" w:cs="Arial"/>
          <w:b/>
          <w:sz w:val="18"/>
          <w:szCs w:val="18"/>
          <w:lang w:val="ru-UA" w:eastAsia="ru-UA"/>
        </w:rPr>
        <w:t xml:space="preserve"> року</w:t>
      </w:r>
    </w:p>
    <w:p w:rsidR="00014C87" w:rsidRPr="00981993" w:rsidRDefault="00014C87" w:rsidP="00014C87">
      <w:pPr>
        <w:shd w:val="clear" w:color="auto" w:fill="FFFFFF"/>
        <w:jc w:val="center"/>
        <w:rPr>
          <w:rFonts w:ascii="Arial" w:hAnsi="Arial" w:cs="Arial"/>
          <w:sz w:val="18"/>
          <w:szCs w:val="18"/>
          <w:lang w:val="uk-UA" w:eastAsia="ru-UA"/>
        </w:rPr>
      </w:pP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ru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Наглядовою радою </w:t>
      </w:r>
      <w:r w:rsidRPr="00981993">
        <w:rPr>
          <w:rFonts w:ascii="Arial" w:hAnsi="Arial" w:cs="Arial"/>
          <w:sz w:val="18"/>
          <w:szCs w:val="18"/>
          <w:lang w:val="uk-UA"/>
        </w:rPr>
        <w:t>ПрАТ «</w:t>
      </w:r>
      <w:r w:rsidR="00981993">
        <w:rPr>
          <w:rFonts w:ascii="Arial" w:hAnsi="Arial" w:cs="Arial"/>
          <w:sz w:val="18"/>
          <w:szCs w:val="18"/>
          <w:lang w:val="uk-UA"/>
        </w:rPr>
        <w:t>ОЗПК</w:t>
      </w:r>
      <w:r w:rsidRPr="00981993">
        <w:rPr>
          <w:rFonts w:ascii="Arial" w:hAnsi="Arial" w:cs="Arial"/>
          <w:sz w:val="18"/>
          <w:szCs w:val="18"/>
          <w:lang w:val="uk-UA"/>
        </w:rPr>
        <w:t>»</w:t>
      </w:r>
      <w:r w:rsidR="008C4CEC">
        <w:rPr>
          <w:rFonts w:ascii="Arial" w:hAnsi="Arial" w:cs="Arial"/>
          <w:sz w:val="18"/>
          <w:szCs w:val="18"/>
          <w:lang w:val="uk-UA" w:eastAsia="ru-UA"/>
        </w:rPr>
        <w:t xml:space="preserve"> 25</w:t>
      </w:r>
      <w:r w:rsidRPr="00981993">
        <w:rPr>
          <w:rFonts w:ascii="Arial" w:hAnsi="Arial" w:cs="Arial"/>
          <w:sz w:val="18"/>
          <w:szCs w:val="18"/>
          <w:lang w:val="ru-UA" w:eastAsia="ru-UA"/>
        </w:rPr>
        <w:t>.</w:t>
      </w:r>
      <w:r w:rsidRPr="00981993">
        <w:rPr>
          <w:rFonts w:ascii="Arial" w:hAnsi="Arial" w:cs="Arial"/>
          <w:sz w:val="18"/>
          <w:szCs w:val="18"/>
          <w:lang w:val="uk-UA" w:eastAsia="ru-UA"/>
        </w:rPr>
        <w:t>11</w:t>
      </w:r>
      <w:r w:rsidRPr="00981993">
        <w:rPr>
          <w:rFonts w:ascii="Arial" w:hAnsi="Arial" w:cs="Arial"/>
          <w:sz w:val="18"/>
          <w:szCs w:val="18"/>
          <w:lang w:val="ru-UA" w:eastAsia="ru-UA"/>
        </w:rPr>
        <w:t>.2022 року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прийнято рішення про скликання </w:t>
      </w:r>
      <w:r w:rsidRPr="00981993">
        <w:rPr>
          <w:rFonts w:ascii="Arial" w:hAnsi="Arial" w:cs="Arial"/>
          <w:sz w:val="18"/>
          <w:szCs w:val="18"/>
          <w:lang w:val="uk-UA" w:eastAsia="ru-UA"/>
        </w:rPr>
        <w:t>річних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Загальних зборів акціонерів та </w:t>
      </w:r>
      <w:r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дистанційне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їх п</w:t>
      </w:r>
      <w:r w:rsidRPr="00F5785B">
        <w:rPr>
          <w:rFonts w:ascii="Arial" w:hAnsi="Arial" w:cs="Arial"/>
          <w:sz w:val="18"/>
          <w:szCs w:val="18"/>
          <w:lang w:val="ru-UA" w:eastAsia="ru-UA"/>
        </w:rPr>
        <w:t>роведення</w:t>
      </w:r>
      <w:r w:rsidR="00981993" w:rsidRPr="00F5785B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8C4CEC" w:rsidRPr="00F5785B">
        <w:rPr>
          <w:rFonts w:ascii="Arial" w:hAnsi="Arial" w:cs="Arial"/>
          <w:sz w:val="18"/>
          <w:szCs w:val="18"/>
          <w:lang w:val="uk-UA" w:eastAsia="ru-UA"/>
        </w:rPr>
        <w:t>(протокол наглядової ради №05 від 25.11.2022 р.</w:t>
      </w:r>
      <w:r w:rsidR="00981993" w:rsidRPr="00F5785B">
        <w:rPr>
          <w:rFonts w:ascii="Arial" w:hAnsi="Arial" w:cs="Arial"/>
          <w:sz w:val="18"/>
          <w:szCs w:val="18"/>
          <w:lang w:val="uk-UA" w:eastAsia="ru-UA"/>
        </w:rPr>
        <w:t>)</w:t>
      </w:r>
      <w:r w:rsidRPr="00F5785B">
        <w:rPr>
          <w:rFonts w:ascii="Arial" w:hAnsi="Arial" w:cs="Arial"/>
          <w:sz w:val="18"/>
          <w:szCs w:val="18"/>
          <w:lang w:val="ru-UA" w:eastAsia="ru-UA"/>
        </w:rPr>
        <w:t>.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  </w:t>
      </w:r>
    </w:p>
    <w:p w:rsidR="00014C87" w:rsidRPr="00981993" w:rsidRDefault="00981993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  <w:bookmarkStart w:id="0" w:name="_Hlk107782296"/>
      <w:r>
        <w:rPr>
          <w:rFonts w:ascii="Arial" w:hAnsi="Arial" w:cs="Arial"/>
          <w:b/>
          <w:bCs/>
          <w:sz w:val="18"/>
          <w:szCs w:val="18"/>
          <w:lang w:val="uk-UA" w:eastAsia="ru-UA"/>
        </w:rPr>
        <w:t>2</w:t>
      </w:r>
      <w:r w:rsidR="008C4CEC">
        <w:rPr>
          <w:rFonts w:ascii="Arial" w:hAnsi="Arial" w:cs="Arial"/>
          <w:b/>
          <w:bCs/>
          <w:sz w:val="18"/>
          <w:szCs w:val="18"/>
          <w:lang w:val="uk-UA" w:eastAsia="ru-UA"/>
        </w:rPr>
        <w:t>9</w:t>
      </w:r>
      <w:r w:rsidR="00014C87"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>.12</w:t>
      </w:r>
      <w:r w:rsidR="00014C87"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.2022 року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 xml:space="preserve"> – дата </w:t>
      </w:r>
      <w:r w:rsidR="00014C87"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дистанційного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 xml:space="preserve"> проведення </w:t>
      </w:r>
      <w:r w:rsidR="00014C87" w:rsidRPr="00981993">
        <w:rPr>
          <w:rFonts w:ascii="Arial" w:hAnsi="Arial" w:cs="Arial"/>
          <w:sz w:val="18"/>
          <w:szCs w:val="18"/>
          <w:lang w:val="uk-UA" w:eastAsia="ru-UA"/>
        </w:rPr>
        <w:t>річних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 xml:space="preserve"> Загальних зборів акціонерів</w:t>
      </w:r>
      <w:r w:rsidR="00014C87"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014C87" w:rsidRPr="00981993">
        <w:rPr>
          <w:rFonts w:ascii="Arial" w:hAnsi="Arial" w:cs="Arial"/>
          <w:sz w:val="18"/>
          <w:szCs w:val="18"/>
          <w:lang w:val="uk-UA"/>
        </w:rPr>
        <w:t>ПрАТ «</w:t>
      </w:r>
      <w:r>
        <w:rPr>
          <w:rFonts w:ascii="Arial" w:hAnsi="Arial" w:cs="Arial"/>
          <w:sz w:val="18"/>
          <w:szCs w:val="18"/>
          <w:lang w:val="uk-UA"/>
        </w:rPr>
        <w:t>ОЗПК</w:t>
      </w:r>
      <w:r w:rsidR="00014C87" w:rsidRPr="00981993">
        <w:rPr>
          <w:rFonts w:ascii="Arial" w:hAnsi="Arial" w:cs="Arial"/>
          <w:sz w:val="18"/>
          <w:szCs w:val="18"/>
          <w:lang w:val="uk-UA"/>
        </w:rPr>
        <w:t>»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 xml:space="preserve"> (</w:t>
      </w:r>
      <w:r w:rsidR="00014C87"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дата завершення голосування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>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</w:t>
      </w:r>
      <w:r w:rsidR="00014C87" w:rsidRPr="00981993">
        <w:rPr>
          <w:rFonts w:ascii="Arial" w:hAnsi="Arial" w:cs="Arial"/>
          <w:sz w:val="18"/>
          <w:szCs w:val="18"/>
          <w:lang w:val="uk-UA" w:eastAsia="ru-UA"/>
        </w:rPr>
        <w:t>КЦПФР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 xml:space="preserve"> від 16.04.2020 р</w:t>
      </w:r>
      <w:r w:rsidR="00014C87" w:rsidRPr="00981993">
        <w:rPr>
          <w:rFonts w:ascii="Arial" w:hAnsi="Arial" w:cs="Arial"/>
          <w:sz w:val="18"/>
          <w:szCs w:val="18"/>
          <w:lang w:val="uk-UA" w:eastAsia="ru-UA"/>
        </w:rPr>
        <w:t>.</w:t>
      </w:r>
      <w:r>
        <w:rPr>
          <w:rFonts w:ascii="Arial" w:hAnsi="Arial" w:cs="Arial"/>
          <w:sz w:val="18"/>
          <w:szCs w:val="18"/>
          <w:lang w:val="ru-UA" w:eastAsia="ru-UA"/>
        </w:rPr>
        <w:t xml:space="preserve"> №196 із змінами</w:t>
      </w:r>
      <w:r>
        <w:rPr>
          <w:rFonts w:ascii="Arial" w:hAnsi="Arial" w:cs="Arial"/>
          <w:sz w:val="18"/>
          <w:szCs w:val="18"/>
          <w:lang w:val="uk-UA" w:eastAsia="ru-UA"/>
        </w:rPr>
        <w:t>.</w:t>
      </w:r>
    </w:p>
    <w:bookmarkEnd w:id="0"/>
    <w:p w:rsidR="00981993" w:rsidRDefault="00981993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ru-UA" w:eastAsia="ru-UA"/>
        </w:rPr>
      </w:pPr>
      <w:r w:rsidRPr="00C93441">
        <w:rPr>
          <w:rFonts w:ascii="Arial" w:hAnsi="Arial" w:cs="Arial"/>
          <w:b/>
          <w:sz w:val="18"/>
          <w:szCs w:val="18"/>
          <w:lang w:val="ru-UA" w:eastAsia="ru-UA"/>
        </w:rPr>
        <w:t xml:space="preserve">Перелік питань, включених до проекту порядку денного дистанційних </w:t>
      </w:r>
      <w:r w:rsidR="00C93441">
        <w:rPr>
          <w:rFonts w:ascii="Arial" w:hAnsi="Arial" w:cs="Arial"/>
          <w:b/>
          <w:sz w:val="18"/>
          <w:szCs w:val="18"/>
          <w:lang w:val="uk-UA" w:eastAsia="ru-UA"/>
        </w:rPr>
        <w:t>річних З</w:t>
      </w:r>
      <w:r w:rsidRPr="00C93441">
        <w:rPr>
          <w:rFonts w:ascii="Arial" w:hAnsi="Arial" w:cs="Arial"/>
          <w:b/>
          <w:sz w:val="18"/>
          <w:szCs w:val="18"/>
          <w:lang w:val="ru-UA" w:eastAsia="ru-UA"/>
        </w:rPr>
        <w:t xml:space="preserve">агальних зборів акціонерів </w:t>
      </w:r>
      <w:r w:rsidRPr="00C93441">
        <w:rPr>
          <w:rFonts w:ascii="Arial" w:hAnsi="Arial" w:cs="Arial"/>
          <w:b/>
          <w:sz w:val="18"/>
          <w:szCs w:val="18"/>
          <w:lang w:val="uk-UA"/>
        </w:rPr>
        <w:t>ПрАТ</w:t>
      </w:r>
      <w:r w:rsidRPr="00981993">
        <w:rPr>
          <w:rFonts w:ascii="Arial" w:hAnsi="Arial" w:cs="Arial"/>
          <w:sz w:val="18"/>
          <w:szCs w:val="18"/>
          <w:lang w:val="uk-UA"/>
        </w:rPr>
        <w:t xml:space="preserve"> </w:t>
      </w:r>
      <w:r w:rsidRPr="00C93441">
        <w:rPr>
          <w:rFonts w:ascii="Arial" w:hAnsi="Arial" w:cs="Arial"/>
          <w:b/>
          <w:sz w:val="18"/>
          <w:szCs w:val="18"/>
          <w:lang w:val="uk-UA"/>
        </w:rPr>
        <w:t>«</w:t>
      </w:r>
      <w:r w:rsidR="00981993" w:rsidRPr="00C93441">
        <w:rPr>
          <w:rFonts w:ascii="Arial" w:hAnsi="Arial" w:cs="Arial"/>
          <w:b/>
          <w:sz w:val="18"/>
          <w:szCs w:val="18"/>
          <w:lang w:val="uk-UA"/>
        </w:rPr>
        <w:t>ОЗПК</w:t>
      </w:r>
      <w:r w:rsidRPr="00C93441">
        <w:rPr>
          <w:rFonts w:ascii="Arial" w:hAnsi="Arial" w:cs="Arial"/>
          <w:b/>
          <w:sz w:val="18"/>
          <w:szCs w:val="18"/>
          <w:lang w:val="uk-UA"/>
        </w:rPr>
        <w:t>»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(далі - Загальні збори):</w:t>
      </w:r>
    </w:p>
    <w:p w:rsidR="00981993" w:rsidRPr="00981993" w:rsidRDefault="00EC65BA" w:rsidP="00981993">
      <w:pPr>
        <w:jc w:val="both"/>
        <w:rPr>
          <w:rFonts w:ascii="Arial" w:hAnsi="Arial" w:cs="Arial"/>
          <w:bCs/>
          <w:sz w:val="18"/>
          <w:szCs w:val="18"/>
          <w:lang w:val="uk-UA"/>
        </w:rPr>
      </w:pPr>
      <w:r>
        <w:rPr>
          <w:rFonts w:ascii="Arial" w:hAnsi="Arial" w:cs="Arial"/>
          <w:bCs/>
          <w:sz w:val="18"/>
          <w:szCs w:val="18"/>
          <w:lang w:val="uk-UA" w:eastAsia="ru-UA"/>
        </w:rPr>
        <w:t xml:space="preserve">1) </w:t>
      </w:r>
      <w:r w:rsidR="00981993" w:rsidRPr="00981993">
        <w:rPr>
          <w:rFonts w:ascii="Arial" w:hAnsi="Arial" w:cs="Arial"/>
          <w:bCs/>
          <w:sz w:val="18"/>
          <w:szCs w:val="18"/>
          <w:lang w:val="uk-UA" w:eastAsia="ru-UA"/>
        </w:rPr>
        <w:t xml:space="preserve">Розгляд  </w:t>
      </w:r>
      <w:r w:rsidR="00981993" w:rsidRPr="00981993">
        <w:rPr>
          <w:rFonts w:ascii="Arial" w:hAnsi="Arial" w:cs="Arial"/>
          <w:bCs/>
          <w:sz w:val="18"/>
          <w:szCs w:val="18"/>
          <w:lang w:val="uk-UA"/>
        </w:rPr>
        <w:t>звіту наглядової ради Товариства за 2021 р. та прийняття рішення за наслідками розгляду.</w:t>
      </w:r>
    </w:p>
    <w:p w:rsidR="00981993" w:rsidRPr="00981993" w:rsidRDefault="00981993" w:rsidP="00981993">
      <w:pPr>
        <w:shd w:val="clear" w:color="auto" w:fill="FFFFFF"/>
        <w:jc w:val="both"/>
        <w:rPr>
          <w:rFonts w:ascii="Arial" w:hAnsi="Arial" w:cs="Arial"/>
          <w:iCs/>
          <w:sz w:val="18"/>
          <w:szCs w:val="18"/>
          <w:lang w:val="uk-UA"/>
        </w:rPr>
      </w:pP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2) </w:t>
      </w:r>
      <w:r w:rsidRPr="00981993">
        <w:rPr>
          <w:rFonts w:ascii="Arial" w:hAnsi="Arial" w:cs="Arial"/>
          <w:iCs/>
          <w:sz w:val="18"/>
          <w:szCs w:val="18"/>
          <w:lang w:val="uk-UA"/>
        </w:rPr>
        <w:t xml:space="preserve">Розгляд звіту генерального директора Товариства за 2021 р. та прийняття рішення за наслідками розгляду. </w:t>
      </w:r>
    </w:p>
    <w:p w:rsidR="00981993" w:rsidRPr="00981993" w:rsidRDefault="00981993" w:rsidP="00981993">
      <w:pPr>
        <w:shd w:val="clear" w:color="auto" w:fill="FFFFFF"/>
        <w:jc w:val="both"/>
        <w:rPr>
          <w:rFonts w:ascii="Arial" w:hAnsi="Arial" w:cs="Arial"/>
          <w:bCs/>
          <w:i/>
          <w:iCs/>
          <w:sz w:val="18"/>
          <w:szCs w:val="18"/>
          <w:lang w:val="uk-UA" w:eastAsia="ru-UA"/>
        </w:rPr>
      </w:pPr>
      <w:r w:rsidRPr="00981993">
        <w:rPr>
          <w:rFonts w:ascii="Arial" w:hAnsi="Arial" w:cs="Arial"/>
          <w:bCs/>
          <w:iCs/>
          <w:sz w:val="18"/>
          <w:szCs w:val="18"/>
          <w:lang w:val="uk-UA" w:eastAsia="ru-UA"/>
        </w:rPr>
        <w:t>3)</w:t>
      </w:r>
      <w:r w:rsidR="00EC65BA">
        <w:rPr>
          <w:rFonts w:ascii="Arial" w:hAnsi="Arial" w:cs="Arial"/>
          <w:bCs/>
          <w:sz w:val="18"/>
          <w:szCs w:val="18"/>
          <w:lang w:val="uk-UA" w:eastAsia="ru-UA"/>
        </w:rPr>
        <w:t xml:space="preserve"> </w:t>
      </w:r>
      <w:r w:rsidRPr="00981993">
        <w:rPr>
          <w:rFonts w:ascii="Arial" w:hAnsi="Arial" w:cs="Arial"/>
          <w:bCs/>
          <w:sz w:val="18"/>
          <w:szCs w:val="18"/>
          <w:lang w:val="uk-UA" w:eastAsia="ru-UA"/>
        </w:rPr>
        <w:t>Розгляд звіту та висновків ревізійної комісії</w:t>
      </w:r>
      <w:r w:rsidRPr="00981993">
        <w:rPr>
          <w:rFonts w:ascii="Arial" w:hAnsi="Arial" w:cs="Arial"/>
          <w:bCs/>
          <w:sz w:val="18"/>
          <w:szCs w:val="18"/>
          <w:lang w:val="uk-UA"/>
        </w:rPr>
        <w:t xml:space="preserve"> Товариства за 2021 р.</w:t>
      </w:r>
      <w:r w:rsidRPr="00981993">
        <w:rPr>
          <w:rFonts w:ascii="Arial" w:hAnsi="Arial" w:cs="Arial"/>
          <w:bCs/>
          <w:sz w:val="18"/>
          <w:szCs w:val="18"/>
          <w:lang w:val="ru-UA" w:eastAsia="ru-UA"/>
        </w:rPr>
        <w:t xml:space="preserve"> </w:t>
      </w:r>
      <w:r w:rsidRPr="00981993">
        <w:rPr>
          <w:rFonts w:ascii="Arial" w:hAnsi="Arial" w:cs="Arial"/>
          <w:bCs/>
          <w:sz w:val="18"/>
          <w:szCs w:val="18"/>
          <w:lang w:val="uk-UA" w:eastAsia="ru-UA"/>
        </w:rPr>
        <w:t>та прийняття рішення за наслідками розгляду.</w:t>
      </w:r>
    </w:p>
    <w:p w:rsidR="00981993" w:rsidRPr="00C93441" w:rsidRDefault="00981993" w:rsidP="00981993">
      <w:pPr>
        <w:pStyle w:val="a9"/>
        <w:spacing w:after="0" w:line="240" w:lineRule="auto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ru-UA"/>
        </w:rPr>
      </w:pPr>
      <w:r w:rsidRPr="00981993">
        <w:rPr>
          <w:rFonts w:ascii="Arial" w:hAnsi="Arial" w:cs="Arial"/>
          <w:iCs/>
          <w:sz w:val="18"/>
          <w:szCs w:val="18"/>
        </w:rPr>
        <w:t xml:space="preserve">4)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Затвердження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 w:rsidRPr="00981993">
        <w:rPr>
          <w:rFonts w:ascii="Arial" w:hAnsi="Arial" w:cs="Arial"/>
          <w:iCs/>
          <w:sz w:val="18"/>
          <w:szCs w:val="18"/>
        </w:rPr>
        <w:t>р</w:t>
      </w:r>
      <w:proofErr w:type="gramEnd"/>
      <w:r w:rsidRPr="00981993">
        <w:rPr>
          <w:rFonts w:ascii="Arial" w:hAnsi="Arial" w:cs="Arial"/>
          <w:iCs/>
          <w:sz w:val="18"/>
          <w:szCs w:val="18"/>
        </w:rPr>
        <w:t>ічного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звіту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Товариства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за 2021 р.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Затвердження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рішення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про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погашення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збитків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отриманих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Товариством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у 202</w:t>
      </w:r>
      <w:r w:rsidRPr="00981993">
        <w:rPr>
          <w:rFonts w:ascii="Arial" w:hAnsi="Arial" w:cs="Arial"/>
          <w:iCs/>
          <w:sz w:val="18"/>
          <w:szCs w:val="18"/>
          <w:lang w:val="uk-UA"/>
        </w:rPr>
        <w:t>1</w:t>
      </w:r>
      <w:r w:rsidRPr="00981993">
        <w:rPr>
          <w:rFonts w:ascii="Arial" w:hAnsi="Arial" w:cs="Arial"/>
          <w:iCs/>
          <w:sz w:val="18"/>
          <w:szCs w:val="18"/>
        </w:rPr>
        <w:t xml:space="preserve"> р.</w:t>
      </w:r>
    </w:p>
    <w:p w:rsidR="00981993" w:rsidRPr="00981993" w:rsidRDefault="00981993" w:rsidP="00981993">
      <w:pPr>
        <w:pStyle w:val="a9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</w:rPr>
      </w:pPr>
      <w:r w:rsidRPr="00981993">
        <w:rPr>
          <w:rFonts w:ascii="Arial" w:hAnsi="Arial" w:cs="Arial"/>
          <w:iCs/>
          <w:sz w:val="18"/>
          <w:szCs w:val="18"/>
        </w:rPr>
        <w:t xml:space="preserve">5)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Прийняття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 w:rsidRPr="00981993">
        <w:rPr>
          <w:rFonts w:ascii="Arial" w:hAnsi="Arial" w:cs="Arial"/>
          <w:iCs/>
          <w:sz w:val="18"/>
          <w:szCs w:val="18"/>
        </w:rPr>
        <w:t>р</w:t>
      </w:r>
      <w:proofErr w:type="gramEnd"/>
      <w:r w:rsidRPr="00981993">
        <w:rPr>
          <w:rFonts w:ascii="Arial" w:hAnsi="Arial" w:cs="Arial"/>
          <w:iCs/>
          <w:sz w:val="18"/>
          <w:szCs w:val="18"/>
        </w:rPr>
        <w:t>ішення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про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припинення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повноважень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</w:t>
      </w:r>
      <w:r w:rsidRPr="00981993">
        <w:rPr>
          <w:rFonts w:ascii="Arial" w:hAnsi="Arial" w:cs="Arial"/>
          <w:iCs/>
          <w:sz w:val="18"/>
          <w:szCs w:val="18"/>
          <w:lang w:val="uk-UA"/>
        </w:rPr>
        <w:t>членів ревізійної комісії</w:t>
      </w:r>
      <w:r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Товариства</w:t>
      </w:r>
      <w:proofErr w:type="spellEnd"/>
      <w:r w:rsidRPr="00981993">
        <w:rPr>
          <w:rFonts w:ascii="Arial" w:hAnsi="Arial" w:cs="Arial"/>
          <w:iCs/>
          <w:sz w:val="18"/>
          <w:szCs w:val="18"/>
          <w:lang w:val="uk-UA"/>
        </w:rPr>
        <w:t xml:space="preserve"> у зв’язку із закінченням строку повноважень</w:t>
      </w:r>
      <w:r w:rsidRPr="00981993">
        <w:rPr>
          <w:rFonts w:ascii="Arial" w:hAnsi="Arial" w:cs="Arial"/>
          <w:iCs/>
          <w:sz w:val="18"/>
          <w:szCs w:val="18"/>
        </w:rPr>
        <w:t xml:space="preserve">. </w:t>
      </w:r>
    </w:p>
    <w:p w:rsidR="00981993" w:rsidRPr="00981993" w:rsidRDefault="00981993" w:rsidP="00981993">
      <w:pPr>
        <w:pStyle w:val="a9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  <w:lang w:val="uk-UA"/>
        </w:rPr>
      </w:pPr>
      <w:r w:rsidRPr="00981993">
        <w:rPr>
          <w:rFonts w:ascii="Arial" w:hAnsi="Arial" w:cs="Arial"/>
          <w:iCs/>
          <w:sz w:val="18"/>
          <w:szCs w:val="18"/>
        </w:rPr>
        <w:t xml:space="preserve">6) </w:t>
      </w:r>
      <w:proofErr w:type="spellStart"/>
      <w:r w:rsidRPr="00981993">
        <w:rPr>
          <w:rFonts w:ascii="Arial" w:hAnsi="Arial" w:cs="Arial"/>
          <w:iCs/>
          <w:sz w:val="18"/>
          <w:szCs w:val="18"/>
        </w:rPr>
        <w:t>Обрання</w:t>
      </w:r>
      <w:proofErr w:type="spellEnd"/>
      <w:r w:rsidRPr="00981993">
        <w:rPr>
          <w:rFonts w:ascii="Arial" w:hAnsi="Arial" w:cs="Arial"/>
          <w:iCs/>
          <w:sz w:val="18"/>
          <w:szCs w:val="18"/>
        </w:rPr>
        <w:t xml:space="preserve"> </w:t>
      </w:r>
      <w:r w:rsidRPr="00981993">
        <w:rPr>
          <w:rFonts w:ascii="Arial" w:hAnsi="Arial" w:cs="Arial"/>
          <w:iCs/>
          <w:sz w:val="18"/>
          <w:szCs w:val="18"/>
          <w:lang w:val="uk-UA"/>
        </w:rPr>
        <w:t>членів ревізійної комісії Товариства.</w:t>
      </w:r>
    </w:p>
    <w:p w:rsidR="00981993" w:rsidRPr="00981993" w:rsidRDefault="00981993" w:rsidP="00981993">
      <w:pPr>
        <w:pStyle w:val="a9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  <w:lang w:val="uk-UA"/>
        </w:rPr>
      </w:pPr>
      <w:r w:rsidRPr="00981993">
        <w:rPr>
          <w:rFonts w:ascii="Arial" w:hAnsi="Arial" w:cs="Arial"/>
          <w:iCs/>
          <w:sz w:val="18"/>
          <w:szCs w:val="18"/>
          <w:lang w:val="uk-UA"/>
        </w:rPr>
        <w:t>7) Затвердження умов цивільно-правових договорів, що укладатимуться з членами ревізійної комісії Товариства, встановлення розміру їх винагороди, обрання особи, яка уповноважується на підписання цивільно-правових договорів з членами ревізійної комісії.</w:t>
      </w:r>
    </w:p>
    <w:p w:rsidR="00981993" w:rsidRDefault="00981993" w:rsidP="00981993">
      <w:pPr>
        <w:pStyle w:val="a9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  <w:lang w:val="uk-UA"/>
        </w:rPr>
      </w:pPr>
      <w:r>
        <w:rPr>
          <w:rFonts w:ascii="Arial" w:hAnsi="Arial" w:cs="Arial"/>
          <w:iCs/>
          <w:sz w:val="18"/>
          <w:szCs w:val="18"/>
          <w:lang w:val="uk-UA"/>
        </w:rPr>
        <w:t>8</w:t>
      </w:r>
      <w:r w:rsidRPr="00981993">
        <w:rPr>
          <w:rFonts w:ascii="Arial" w:hAnsi="Arial" w:cs="Arial"/>
          <w:iCs/>
          <w:sz w:val="18"/>
          <w:szCs w:val="18"/>
          <w:lang w:val="uk-UA"/>
        </w:rPr>
        <w:t>) Прийняття рішення про попереднє схвалення значних правочинів, які можуть вчинятися Товариством протягом року з дати прийняття рішення, із зазначенням характеру правочинів та їх граничної сукупної вартості.</w:t>
      </w:r>
    </w:p>
    <w:p w:rsidR="00DF3FD5" w:rsidRPr="00981993" w:rsidRDefault="00DF3FD5" w:rsidP="00DF3FD5">
      <w:pPr>
        <w:pStyle w:val="a9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  <w:lang w:val="uk-UA"/>
        </w:rPr>
      </w:pPr>
    </w:p>
    <w:p w:rsidR="00DF3FD5" w:rsidRPr="00981993" w:rsidRDefault="00014C87" w:rsidP="00DF3FD5">
      <w:pPr>
        <w:pStyle w:val="a9"/>
        <w:spacing w:after="0" w:line="240" w:lineRule="auto"/>
        <w:ind w:left="0"/>
        <w:jc w:val="both"/>
        <w:rPr>
          <w:rFonts w:ascii="Arial" w:hAnsi="Arial" w:cs="Arial"/>
          <w:b/>
          <w:iCs/>
          <w:sz w:val="18"/>
          <w:szCs w:val="18"/>
          <w:lang w:val="uk-UA"/>
        </w:rPr>
      </w:pPr>
      <w:r w:rsidRPr="00981993">
        <w:rPr>
          <w:rFonts w:ascii="Arial" w:hAnsi="Arial" w:cs="Arial"/>
          <w:b/>
          <w:iCs/>
          <w:sz w:val="18"/>
          <w:szCs w:val="18"/>
          <w:lang w:val="uk-UA"/>
        </w:rPr>
        <w:t>Проекти рішень з питань, включених до проекту порядку денного д</w:t>
      </w:r>
      <w:r w:rsidR="00C93441">
        <w:rPr>
          <w:rFonts w:ascii="Arial" w:hAnsi="Arial" w:cs="Arial"/>
          <w:b/>
          <w:iCs/>
          <w:sz w:val="18"/>
          <w:szCs w:val="18"/>
          <w:lang w:val="uk-UA"/>
        </w:rPr>
        <w:t>истанційних</w:t>
      </w:r>
      <w:r w:rsidRPr="00981993">
        <w:rPr>
          <w:rFonts w:ascii="Arial" w:hAnsi="Arial" w:cs="Arial"/>
          <w:b/>
          <w:iCs/>
          <w:sz w:val="18"/>
          <w:szCs w:val="18"/>
          <w:lang w:val="uk-UA"/>
        </w:rPr>
        <w:t xml:space="preserve"> Загальних зборів акціонерів:</w:t>
      </w:r>
    </w:p>
    <w:p w:rsidR="00DF3FD5" w:rsidRPr="00981993" w:rsidRDefault="00DF3FD5" w:rsidP="00DF3FD5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  <w:r w:rsidRPr="00981993">
        <w:rPr>
          <w:rFonts w:ascii="Arial" w:hAnsi="Arial" w:cs="Arial"/>
          <w:bCs/>
          <w:i/>
          <w:sz w:val="18"/>
          <w:szCs w:val="18"/>
          <w:lang w:val="uk-UA" w:eastAsia="ru-UA"/>
        </w:rPr>
        <w:t xml:space="preserve">Проект рішення з 1 питання: </w:t>
      </w:r>
      <w:r w:rsidRPr="00981993">
        <w:rPr>
          <w:rFonts w:ascii="Arial" w:hAnsi="Arial" w:cs="Arial"/>
          <w:bCs/>
          <w:i/>
          <w:iCs/>
          <w:sz w:val="18"/>
          <w:szCs w:val="18"/>
          <w:lang w:val="uk-UA" w:eastAsia="ru-UA"/>
        </w:rPr>
        <w:t xml:space="preserve"> </w:t>
      </w:r>
      <w:r w:rsidR="00C93441" w:rsidRPr="00981993">
        <w:rPr>
          <w:rFonts w:ascii="Arial" w:hAnsi="Arial" w:cs="Arial"/>
          <w:sz w:val="18"/>
          <w:szCs w:val="18"/>
          <w:lang w:val="uk-UA" w:eastAsia="ru-UA"/>
        </w:rPr>
        <w:t xml:space="preserve">Затвердити звіт наглядової ради Товариства. </w:t>
      </w:r>
    </w:p>
    <w:p w:rsidR="00C93441" w:rsidRDefault="00DF3FD5" w:rsidP="00C93441">
      <w:pPr>
        <w:shd w:val="clear" w:color="auto" w:fill="FFFFFF"/>
        <w:jc w:val="both"/>
        <w:rPr>
          <w:rFonts w:ascii="Arial" w:hAnsi="Arial" w:cs="Arial"/>
          <w:bCs/>
          <w:sz w:val="18"/>
          <w:szCs w:val="18"/>
          <w:lang w:val="uk-UA" w:eastAsia="ru-UA"/>
        </w:rPr>
      </w:pPr>
      <w:r w:rsidRPr="00981993">
        <w:rPr>
          <w:rFonts w:ascii="Arial" w:hAnsi="Arial" w:cs="Arial"/>
          <w:bCs/>
          <w:i/>
          <w:sz w:val="18"/>
          <w:szCs w:val="18"/>
          <w:lang w:val="uk-UA" w:eastAsia="ru-UA"/>
        </w:rPr>
        <w:t xml:space="preserve">Проект рішення з 2 питання: </w:t>
      </w:r>
      <w:r w:rsidR="00C93441" w:rsidRPr="00981993">
        <w:rPr>
          <w:rFonts w:ascii="Arial" w:hAnsi="Arial" w:cs="Arial"/>
          <w:bCs/>
          <w:sz w:val="18"/>
          <w:szCs w:val="18"/>
          <w:lang w:val="uk-UA" w:eastAsia="ru-UA"/>
        </w:rPr>
        <w:t>Затвердити звіт генерального директора Товариства за 2021 р.</w:t>
      </w:r>
    </w:p>
    <w:p w:rsidR="00DF3FD5" w:rsidRPr="00981993" w:rsidRDefault="00DF3FD5" w:rsidP="00C93441">
      <w:pPr>
        <w:pStyle w:val="a9"/>
        <w:spacing w:after="0" w:line="240" w:lineRule="auto"/>
        <w:ind w:left="0"/>
        <w:jc w:val="both"/>
        <w:rPr>
          <w:rFonts w:ascii="Arial" w:eastAsia="Times New Roman" w:hAnsi="Arial" w:cs="Arial"/>
          <w:bCs/>
          <w:sz w:val="18"/>
          <w:szCs w:val="18"/>
          <w:lang w:val="uk-UA" w:eastAsia="ru-UA"/>
        </w:rPr>
      </w:pPr>
      <w:r w:rsidRPr="00981993">
        <w:rPr>
          <w:rFonts w:ascii="Arial" w:hAnsi="Arial" w:cs="Arial"/>
          <w:bCs/>
          <w:i/>
          <w:sz w:val="18"/>
          <w:szCs w:val="18"/>
          <w:lang w:val="uk-UA" w:eastAsia="ru-UA"/>
        </w:rPr>
        <w:t>Проект рішення з 3 питання:</w:t>
      </w:r>
      <w:r w:rsidRPr="00981993">
        <w:rPr>
          <w:rFonts w:ascii="Arial" w:hAnsi="Arial" w:cs="Arial"/>
          <w:bCs/>
          <w:sz w:val="18"/>
          <w:szCs w:val="18"/>
          <w:lang w:val="uk-UA" w:eastAsia="ru-UA"/>
        </w:rPr>
        <w:t xml:space="preserve"> </w:t>
      </w:r>
      <w:r w:rsidR="00C93441" w:rsidRPr="00981993">
        <w:rPr>
          <w:rFonts w:ascii="Arial" w:eastAsia="Times New Roman" w:hAnsi="Arial" w:cs="Arial"/>
          <w:bCs/>
          <w:sz w:val="18"/>
          <w:szCs w:val="18"/>
          <w:lang w:val="uk-UA" w:eastAsia="ru-UA"/>
        </w:rPr>
        <w:t>Затвердити звіт р</w:t>
      </w:r>
      <w:r w:rsidR="00C93441">
        <w:rPr>
          <w:rFonts w:ascii="Arial" w:eastAsia="Times New Roman" w:hAnsi="Arial" w:cs="Arial"/>
          <w:bCs/>
          <w:sz w:val="18"/>
          <w:szCs w:val="18"/>
          <w:lang w:val="uk-UA" w:eastAsia="ru-UA"/>
        </w:rPr>
        <w:t>евізійної комісії</w:t>
      </w:r>
      <w:r w:rsidR="00C93441" w:rsidRPr="00981993">
        <w:rPr>
          <w:rFonts w:ascii="Arial" w:eastAsia="Times New Roman" w:hAnsi="Arial" w:cs="Arial"/>
          <w:bCs/>
          <w:sz w:val="18"/>
          <w:szCs w:val="18"/>
          <w:lang w:val="uk-UA" w:eastAsia="ru-UA"/>
        </w:rPr>
        <w:t xml:space="preserve"> Товариства. Взяти до уваги зміст звіту під час оцінювання роботи виконавчого органу Товариства.</w:t>
      </w:r>
    </w:p>
    <w:p w:rsidR="00C93441" w:rsidRDefault="00DF3FD5" w:rsidP="00DF3FD5">
      <w:pPr>
        <w:pStyle w:val="a9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  <w:lang w:val="uk-UA"/>
        </w:rPr>
      </w:pPr>
      <w:r w:rsidRPr="00981993">
        <w:rPr>
          <w:rFonts w:ascii="Arial" w:hAnsi="Arial" w:cs="Arial"/>
          <w:i/>
          <w:iCs/>
          <w:sz w:val="18"/>
          <w:szCs w:val="18"/>
          <w:lang w:val="uk-UA"/>
        </w:rPr>
        <w:t>Проект рішення з 4 питання:</w:t>
      </w:r>
      <w:r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Затвердити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річний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звіт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Товариства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за 202</w:t>
      </w:r>
      <w:r w:rsidR="00C93441" w:rsidRPr="00981993">
        <w:rPr>
          <w:rFonts w:ascii="Arial" w:hAnsi="Arial" w:cs="Arial"/>
          <w:iCs/>
          <w:sz w:val="18"/>
          <w:szCs w:val="18"/>
          <w:lang w:val="uk-UA"/>
        </w:rPr>
        <w:t>1</w:t>
      </w:r>
      <w:r w:rsidR="00C93441" w:rsidRPr="00981993">
        <w:rPr>
          <w:rFonts w:ascii="Arial" w:hAnsi="Arial" w:cs="Arial"/>
          <w:iCs/>
          <w:sz w:val="18"/>
          <w:szCs w:val="18"/>
        </w:rPr>
        <w:t xml:space="preserve"> р.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Затвердити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 w:rsidR="00C93441" w:rsidRPr="00981993">
        <w:rPr>
          <w:rFonts w:ascii="Arial" w:hAnsi="Arial" w:cs="Arial"/>
          <w:iCs/>
          <w:sz w:val="18"/>
          <w:szCs w:val="18"/>
        </w:rPr>
        <w:t>р</w:t>
      </w:r>
      <w:proofErr w:type="gramEnd"/>
      <w:r w:rsidR="00C93441" w:rsidRPr="00981993">
        <w:rPr>
          <w:rFonts w:ascii="Arial" w:hAnsi="Arial" w:cs="Arial"/>
          <w:iCs/>
          <w:sz w:val="18"/>
          <w:szCs w:val="18"/>
        </w:rPr>
        <w:t>ішення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про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погашення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збитків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за 202</w:t>
      </w:r>
      <w:r w:rsidR="00C93441" w:rsidRPr="00981993">
        <w:rPr>
          <w:rFonts w:ascii="Arial" w:hAnsi="Arial" w:cs="Arial"/>
          <w:iCs/>
          <w:sz w:val="18"/>
          <w:szCs w:val="18"/>
          <w:lang w:val="uk-UA"/>
        </w:rPr>
        <w:t>1</w:t>
      </w:r>
      <w:r w:rsidR="00C93441" w:rsidRPr="00981993">
        <w:rPr>
          <w:rFonts w:ascii="Arial" w:hAnsi="Arial" w:cs="Arial"/>
          <w:iCs/>
          <w:sz w:val="18"/>
          <w:szCs w:val="18"/>
        </w:rPr>
        <w:t xml:space="preserve"> р. за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рахунок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прибутку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майбутніх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періодів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>.</w:t>
      </w:r>
    </w:p>
    <w:p w:rsidR="00C93441" w:rsidRDefault="00DF3FD5" w:rsidP="00DF3FD5">
      <w:pPr>
        <w:pStyle w:val="a9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  <w:lang w:val="uk-UA"/>
        </w:rPr>
      </w:pPr>
      <w:r w:rsidRPr="00981993">
        <w:rPr>
          <w:rFonts w:ascii="Arial" w:hAnsi="Arial" w:cs="Arial"/>
          <w:i/>
          <w:iCs/>
          <w:sz w:val="18"/>
          <w:szCs w:val="18"/>
          <w:lang w:val="uk-UA"/>
        </w:rPr>
        <w:t xml:space="preserve">Проект рішення з 5 питання: </w:t>
      </w:r>
      <w:r w:rsidR="00C93441" w:rsidRPr="00981993">
        <w:rPr>
          <w:rFonts w:ascii="Arial" w:hAnsi="Arial" w:cs="Arial"/>
          <w:iCs/>
          <w:sz w:val="18"/>
          <w:szCs w:val="18"/>
          <w:lang w:val="uk-UA"/>
        </w:rPr>
        <w:t>Припинити повноваження членів ревізійної комісії</w:t>
      </w:r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Товариства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  <w:lang w:val="uk-UA"/>
        </w:rPr>
        <w:t xml:space="preserve"> у зв’язку із закінченням строку повноважень</w:t>
      </w:r>
      <w:r w:rsidR="00C93441" w:rsidRPr="00981993">
        <w:rPr>
          <w:rFonts w:ascii="Arial" w:hAnsi="Arial" w:cs="Arial"/>
          <w:iCs/>
          <w:sz w:val="18"/>
          <w:szCs w:val="18"/>
        </w:rPr>
        <w:t>.</w:t>
      </w:r>
    </w:p>
    <w:p w:rsidR="00DF3FD5" w:rsidRPr="00981993" w:rsidRDefault="00DF3FD5" w:rsidP="00DF3FD5">
      <w:pPr>
        <w:pStyle w:val="a9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  <w:lang w:val="uk-UA"/>
        </w:rPr>
      </w:pPr>
      <w:r w:rsidRPr="00981993">
        <w:rPr>
          <w:rFonts w:ascii="Arial" w:hAnsi="Arial" w:cs="Arial"/>
          <w:i/>
          <w:iCs/>
          <w:sz w:val="18"/>
          <w:szCs w:val="18"/>
          <w:lang w:val="uk-UA"/>
        </w:rPr>
        <w:t xml:space="preserve">Проект рішення з 6 питання: </w:t>
      </w:r>
      <w:r w:rsidR="00C93441" w:rsidRPr="00981993">
        <w:rPr>
          <w:rFonts w:ascii="Arial" w:hAnsi="Arial" w:cs="Arial"/>
          <w:iCs/>
          <w:sz w:val="18"/>
          <w:szCs w:val="18"/>
          <w:lang w:val="uk-UA"/>
        </w:rPr>
        <w:t>Кумулятивне голосування.</w:t>
      </w:r>
    </w:p>
    <w:p w:rsidR="00C93441" w:rsidRDefault="00DF3FD5" w:rsidP="00C93441">
      <w:pPr>
        <w:pStyle w:val="a9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  <w:lang w:val="uk-UA"/>
        </w:rPr>
      </w:pPr>
      <w:r w:rsidRPr="00981993">
        <w:rPr>
          <w:rFonts w:ascii="Arial" w:hAnsi="Arial" w:cs="Arial"/>
          <w:i/>
          <w:iCs/>
          <w:sz w:val="18"/>
          <w:szCs w:val="18"/>
          <w:lang w:val="uk-UA"/>
        </w:rPr>
        <w:t>Проект рішення з 7 питання:</w:t>
      </w:r>
      <w:r w:rsidRPr="0098199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Затвердити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умови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цивільно-правових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договорів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що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укладатимуться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з членами </w:t>
      </w:r>
      <w:r w:rsidR="00C93441" w:rsidRPr="00981993">
        <w:rPr>
          <w:rFonts w:ascii="Arial" w:hAnsi="Arial" w:cs="Arial"/>
          <w:iCs/>
          <w:sz w:val="18"/>
          <w:szCs w:val="18"/>
          <w:lang w:val="uk-UA"/>
        </w:rPr>
        <w:t>ревізійної комісії Товариства</w:t>
      </w:r>
      <w:r w:rsidR="00C93441" w:rsidRPr="00981993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Встановити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що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члени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ревізійної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комісії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виконують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свої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обов’язки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на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безоплатній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основі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. 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Доручити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генеральному директору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Товариства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Голованову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Юрію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Миколайовичу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 w:rsidR="00C93441" w:rsidRPr="00981993">
        <w:rPr>
          <w:rFonts w:ascii="Arial" w:hAnsi="Arial" w:cs="Arial"/>
          <w:iCs/>
          <w:sz w:val="18"/>
          <w:szCs w:val="18"/>
        </w:rPr>
        <w:t>п</w:t>
      </w:r>
      <w:proofErr w:type="gramEnd"/>
      <w:r w:rsidR="00C93441" w:rsidRPr="00981993">
        <w:rPr>
          <w:rFonts w:ascii="Arial" w:hAnsi="Arial" w:cs="Arial"/>
          <w:iCs/>
          <w:sz w:val="18"/>
          <w:szCs w:val="18"/>
        </w:rPr>
        <w:t>ідписати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цивільно-правові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договори з членами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ревізійної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</w:rPr>
        <w:t>комісії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</w:rPr>
        <w:t>.</w:t>
      </w:r>
    </w:p>
    <w:p w:rsidR="00C93441" w:rsidRPr="00981993" w:rsidRDefault="00DF3FD5" w:rsidP="00C93441">
      <w:pPr>
        <w:pStyle w:val="a9"/>
        <w:ind w:left="0"/>
        <w:jc w:val="both"/>
        <w:rPr>
          <w:rFonts w:ascii="Arial" w:hAnsi="Arial" w:cs="Arial"/>
          <w:iCs/>
          <w:sz w:val="18"/>
          <w:szCs w:val="18"/>
          <w:lang w:val="uk-UA"/>
        </w:rPr>
      </w:pPr>
      <w:r w:rsidRPr="00981993">
        <w:rPr>
          <w:rFonts w:ascii="Arial" w:hAnsi="Arial" w:cs="Arial"/>
          <w:i/>
          <w:iCs/>
          <w:sz w:val="18"/>
          <w:szCs w:val="18"/>
        </w:rPr>
        <w:t xml:space="preserve">Проект </w:t>
      </w:r>
      <w:proofErr w:type="spellStart"/>
      <w:proofErr w:type="gramStart"/>
      <w:r w:rsidRPr="00981993">
        <w:rPr>
          <w:rFonts w:ascii="Arial" w:hAnsi="Arial" w:cs="Arial"/>
          <w:i/>
          <w:iCs/>
          <w:sz w:val="18"/>
          <w:szCs w:val="18"/>
        </w:rPr>
        <w:t>р</w:t>
      </w:r>
      <w:proofErr w:type="gramEnd"/>
      <w:r w:rsidRPr="00981993">
        <w:rPr>
          <w:rFonts w:ascii="Arial" w:hAnsi="Arial" w:cs="Arial"/>
          <w:i/>
          <w:iCs/>
          <w:sz w:val="18"/>
          <w:szCs w:val="18"/>
        </w:rPr>
        <w:t>ішення</w:t>
      </w:r>
      <w:proofErr w:type="spellEnd"/>
      <w:r w:rsidRPr="00981993">
        <w:rPr>
          <w:rFonts w:ascii="Arial" w:hAnsi="Arial" w:cs="Arial"/>
          <w:i/>
          <w:iCs/>
          <w:sz w:val="18"/>
          <w:szCs w:val="18"/>
          <w:lang w:val="uk-UA"/>
        </w:rPr>
        <w:t xml:space="preserve"> з 8 питання</w:t>
      </w:r>
      <w:r w:rsidRPr="00981993">
        <w:rPr>
          <w:rFonts w:ascii="Arial" w:hAnsi="Arial" w:cs="Arial"/>
          <w:i/>
          <w:iCs/>
          <w:sz w:val="18"/>
          <w:szCs w:val="18"/>
        </w:rPr>
        <w:t>:</w:t>
      </w:r>
      <w:r w:rsidRPr="00981993">
        <w:rPr>
          <w:rFonts w:ascii="Arial" w:hAnsi="Arial" w:cs="Arial"/>
          <w:iCs/>
          <w:sz w:val="18"/>
          <w:szCs w:val="18"/>
        </w:rPr>
        <w:t xml:space="preserve"> </w:t>
      </w:r>
      <w:r w:rsidR="00C93441" w:rsidRPr="00981993">
        <w:rPr>
          <w:rFonts w:ascii="Arial" w:hAnsi="Arial" w:cs="Arial"/>
          <w:iCs/>
          <w:sz w:val="18"/>
          <w:szCs w:val="18"/>
          <w:lang w:val="uk-UA"/>
        </w:rPr>
        <w:t xml:space="preserve">Попередньо схвалити укладення Товариством значних правочинів (правочини, які будуть пов’язані з господарською діяльністю Товариства згідно із статутом; надання фінансової допомоги, позик, застав (іпотеки), </w:t>
      </w:r>
      <w:proofErr w:type="spellStart"/>
      <w:r w:rsidR="00C93441" w:rsidRPr="00981993">
        <w:rPr>
          <w:rFonts w:ascii="Arial" w:hAnsi="Arial" w:cs="Arial"/>
          <w:iCs/>
          <w:sz w:val="18"/>
          <w:szCs w:val="18"/>
          <w:lang w:val="uk-UA"/>
        </w:rPr>
        <w:t>порук</w:t>
      </w:r>
      <w:proofErr w:type="spellEnd"/>
      <w:r w:rsidR="00C93441" w:rsidRPr="00981993">
        <w:rPr>
          <w:rFonts w:ascii="Arial" w:hAnsi="Arial" w:cs="Arial"/>
          <w:iCs/>
          <w:sz w:val="18"/>
          <w:szCs w:val="18"/>
          <w:lang w:val="uk-UA"/>
        </w:rPr>
        <w:t>, гарантій, в тому числі за третіх осіб; отримання фінансової допомоги або позик, надання в оренду й експлуатацію власного чи орендованого нерухомого майна, відчуження основних засобів, зовнішньоекономічні контракти, інші правочини), що вчинятимуться Товариством протягом не більше як одного року з дати прийняття цього рішення, за якими ринкова вартість майна або послуг, що є предметом кожного такого правочину, перевищує 25 відсотків, але менша ніж 50 відсотків або становить 50 і більше відсотків вартості активів Товариства за даними останньої річної фінансової звіт</w:t>
      </w:r>
      <w:r w:rsidR="00C93441">
        <w:rPr>
          <w:rFonts w:ascii="Arial" w:hAnsi="Arial" w:cs="Arial"/>
          <w:iCs/>
          <w:sz w:val="18"/>
          <w:szCs w:val="18"/>
          <w:lang w:val="uk-UA"/>
        </w:rPr>
        <w:t>н</w:t>
      </w:r>
      <w:r w:rsidR="00C93441" w:rsidRPr="00981993">
        <w:rPr>
          <w:rFonts w:ascii="Arial" w:hAnsi="Arial" w:cs="Arial"/>
          <w:iCs/>
          <w:sz w:val="18"/>
          <w:szCs w:val="18"/>
          <w:lang w:val="uk-UA"/>
        </w:rPr>
        <w:t>ості Товариства. Сукупна вартість правочинів не повинна перевищув</w:t>
      </w:r>
      <w:r w:rsidR="00C93441" w:rsidRPr="008C4CEC">
        <w:rPr>
          <w:rFonts w:ascii="Arial" w:hAnsi="Arial" w:cs="Arial"/>
          <w:iCs/>
          <w:sz w:val="18"/>
          <w:szCs w:val="18"/>
          <w:lang w:val="uk-UA"/>
        </w:rPr>
        <w:t>ати 35 млн. грн.</w:t>
      </w:r>
    </w:p>
    <w:p w:rsidR="00C93441" w:rsidRDefault="00C93441" w:rsidP="00C93441">
      <w:pPr>
        <w:pStyle w:val="a9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  <w:lang w:val="uk-UA"/>
        </w:rPr>
      </w:pPr>
      <w:r w:rsidRPr="00981993">
        <w:rPr>
          <w:rFonts w:ascii="Arial" w:hAnsi="Arial" w:cs="Arial"/>
          <w:iCs/>
          <w:sz w:val="18"/>
          <w:szCs w:val="18"/>
          <w:lang w:val="uk-UA"/>
        </w:rPr>
        <w:t xml:space="preserve">Надати повноваження генеральному директору Товариства </w:t>
      </w:r>
      <w:proofErr w:type="spellStart"/>
      <w:r w:rsidRPr="00981993">
        <w:rPr>
          <w:rFonts w:ascii="Arial" w:hAnsi="Arial" w:cs="Arial"/>
          <w:iCs/>
          <w:sz w:val="18"/>
          <w:szCs w:val="18"/>
          <w:lang w:val="uk-UA"/>
        </w:rPr>
        <w:t>Голованову</w:t>
      </w:r>
      <w:proofErr w:type="spellEnd"/>
      <w:r w:rsidRPr="00981993">
        <w:rPr>
          <w:rFonts w:ascii="Arial" w:hAnsi="Arial" w:cs="Arial"/>
          <w:iCs/>
          <w:sz w:val="18"/>
          <w:szCs w:val="18"/>
          <w:lang w:val="uk-UA"/>
        </w:rPr>
        <w:t xml:space="preserve"> Юрію Миколайовичу пр</w:t>
      </w:r>
      <w:r>
        <w:rPr>
          <w:rFonts w:ascii="Arial" w:hAnsi="Arial" w:cs="Arial"/>
          <w:iCs/>
          <w:sz w:val="18"/>
          <w:szCs w:val="18"/>
          <w:lang w:val="uk-UA"/>
        </w:rPr>
        <w:t>отягом одного року з дати прове</w:t>
      </w:r>
      <w:r w:rsidRPr="00981993">
        <w:rPr>
          <w:rFonts w:ascii="Arial" w:hAnsi="Arial" w:cs="Arial"/>
          <w:iCs/>
          <w:sz w:val="18"/>
          <w:szCs w:val="18"/>
          <w:lang w:val="uk-UA"/>
        </w:rPr>
        <w:t>дення цих загальних зборів, приймати рішення щодо вчинення попередньо схвалених цими зборами правочинів, визн</w:t>
      </w:r>
      <w:r>
        <w:rPr>
          <w:rFonts w:ascii="Arial" w:hAnsi="Arial" w:cs="Arial"/>
          <w:iCs/>
          <w:sz w:val="18"/>
          <w:szCs w:val="18"/>
          <w:lang w:val="uk-UA"/>
        </w:rPr>
        <w:t>ачати їх умо</w:t>
      </w:r>
      <w:r w:rsidRPr="00981993">
        <w:rPr>
          <w:rFonts w:ascii="Arial" w:hAnsi="Arial" w:cs="Arial"/>
          <w:iCs/>
          <w:sz w:val="18"/>
          <w:szCs w:val="18"/>
          <w:lang w:val="uk-UA"/>
        </w:rPr>
        <w:t>ви, здійснювати від імені Товариства всі необхідні дії щодо вчинення значних правочинів, які попередньо схвалені цими зборами, за умови схвалення у</w:t>
      </w:r>
      <w:r>
        <w:rPr>
          <w:rFonts w:ascii="Arial" w:hAnsi="Arial" w:cs="Arial"/>
          <w:iCs/>
          <w:sz w:val="18"/>
          <w:szCs w:val="18"/>
          <w:lang w:val="uk-UA"/>
        </w:rPr>
        <w:t xml:space="preserve">кладення зазначених </w:t>
      </w:r>
      <w:proofErr w:type="spellStart"/>
      <w:r>
        <w:rPr>
          <w:rFonts w:ascii="Arial" w:hAnsi="Arial" w:cs="Arial"/>
          <w:iCs/>
          <w:sz w:val="18"/>
          <w:szCs w:val="18"/>
          <w:lang w:val="uk-UA"/>
        </w:rPr>
        <w:t>правочинiв</w:t>
      </w:r>
      <w:proofErr w:type="spellEnd"/>
      <w:r>
        <w:rPr>
          <w:rFonts w:ascii="Arial" w:hAnsi="Arial" w:cs="Arial"/>
          <w:iCs/>
          <w:sz w:val="18"/>
          <w:szCs w:val="18"/>
          <w:lang w:val="uk-UA"/>
        </w:rPr>
        <w:t xml:space="preserve"> н</w:t>
      </w:r>
      <w:r w:rsidRPr="00981993">
        <w:rPr>
          <w:rFonts w:ascii="Arial" w:hAnsi="Arial" w:cs="Arial"/>
          <w:iCs/>
          <w:sz w:val="18"/>
          <w:szCs w:val="18"/>
          <w:lang w:val="uk-UA"/>
        </w:rPr>
        <w:t>аглядовою радою Товариства.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</w:p>
    <w:p w:rsidR="00C93441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Адреса вебсайт</w:t>
      </w:r>
      <w:r w:rsidRPr="00981993">
        <w:rPr>
          <w:rFonts w:ascii="Arial" w:hAnsi="Arial" w:cs="Arial"/>
          <w:sz w:val="18"/>
          <w:szCs w:val="18"/>
          <w:lang w:val="uk-UA" w:eastAsia="ru-UA"/>
        </w:rPr>
        <w:t>у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</w:t>
      </w:r>
      <w:r w:rsidR="00DF3FD5" w:rsidRPr="00981993">
        <w:rPr>
          <w:rFonts w:ascii="Arial" w:hAnsi="Arial" w:cs="Arial"/>
          <w:sz w:val="18"/>
          <w:szCs w:val="18"/>
          <w:lang w:val="uk-UA"/>
        </w:rPr>
        <w:t>ПрАТ «</w:t>
      </w:r>
      <w:r w:rsidR="00C93441">
        <w:rPr>
          <w:rFonts w:ascii="Arial" w:hAnsi="Arial" w:cs="Arial"/>
          <w:sz w:val="18"/>
          <w:szCs w:val="18"/>
          <w:lang w:val="uk-UA"/>
        </w:rPr>
        <w:t>ОЗПК</w:t>
      </w:r>
      <w:r w:rsidR="00DF3FD5" w:rsidRPr="00981993">
        <w:rPr>
          <w:rFonts w:ascii="Arial" w:hAnsi="Arial" w:cs="Arial"/>
          <w:sz w:val="18"/>
          <w:szCs w:val="18"/>
          <w:lang w:val="uk-UA"/>
        </w:rPr>
        <w:t>»</w:t>
      </w:r>
      <w:r w:rsidR="00C93441">
        <w:rPr>
          <w:rFonts w:ascii="Arial" w:hAnsi="Arial" w:cs="Arial"/>
          <w:sz w:val="18"/>
          <w:szCs w:val="18"/>
          <w:lang w:val="uk-UA" w:eastAsia="ru-UA"/>
        </w:rPr>
        <w:t xml:space="preserve"> - </w:t>
      </w:r>
      <w:r w:rsidR="00C93441" w:rsidRPr="00C93441">
        <w:rPr>
          <w:rFonts w:ascii="Arial" w:hAnsi="Arial" w:cs="Arial"/>
          <w:b/>
          <w:sz w:val="18"/>
          <w:szCs w:val="18"/>
          <w:lang w:val="uk-UA" w:eastAsia="ru-UA"/>
        </w:rPr>
        <w:t>ozpk.pat.ua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на як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ому</w:t>
      </w:r>
      <w:proofErr w:type="spellEnd"/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розміщена інформація з проектом рішень щодо кожного з питань, включених до проекту порядку денного </w:t>
      </w:r>
      <w:r w:rsidRPr="00981993">
        <w:rPr>
          <w:rFonts w:ascii="Arial" w:hAnsi="Arial" w:cs="Arial"/>
          <w:sz w:val="18"/>
          <w:szCs w:val="18"/>
          <w:lang w:val="uk-UA" w:eastAsia="ru-UA"/>
        </w:rPr>
        <w:t>За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гальних зборів, повідомлення про проведення Загальних зборів, інформація про загальну кількість акцій та кількість голосуючих акцій, перелік документів, що має надати акціонер (представник акціонера) для його участі у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За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гальних зборах</w:t>
      </w:r>
      <w:r w:rsidR="00C93441">
        <w:rPr>
          <w:rFonts w:ascii="Arial" w:hAnsi="Arial" w:cs="Arial"/>
          <w:sz w:val="18"/>
          <w:szCs w:val="18"/>
          <w:lang w:val="uk-UA" w:eastAsia="ru-UA"/>
        </w:rPr>
        <w:t>.</w:t>
      </w:r>
    </w:p>
    <w:p w:rsidR="00765D18" w:rsidRPr="00981993" w:rsidRDefault="008C4CEC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  <w:r>
        <w:rPr>
          <w:rFonts w:ascii="Arial" w:hAnsi="Arial" w:cs="Arial"/>
          <w:b/>
          <w:bCs/>
          <w:sz w:val="18"/>
          <w:szCs w:val="18"/>
          <w:lang w:val="uk-UA" w:eastAsia="ru-UA"/>
        </w:rPr>
        <w:t>19</w:t>
      </w:r>
      <w:r w:rsidR="00014C87"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.</w:t>
      </w:r>
      <w:r w:rsidR="00014C87"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>1</w:t>
      </w:r>
      <w:r w:rsidR="00DF3FD5"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>2</w:t>
      </w:r>
      <w:r w:rsidR="00014C87"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.2022 року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 xml:space="preserve"> - дата розміщення бюлетеню для голосування </w:t>
      </w:r>
      <w:r w:rsidR="003474F0" w:rsidRPr="00981993">
        <w:rPr>
          <w:rFonts w:ascii="Arial" w:hAnsi="Arial" w:cs="Arial"/>
          <w:sz w:val="18"/>
          <w:szCs w:val="18"/>
          <w:lang w:val="ru-UA" w:eastAsia="ru-UA"/>
        </w:rPr>
        <w:t>(щодо інших питань порядку денного, крім обрання органів товариства)</w:t>
      </w:r>
      <w:r w:rsidR="003474F0"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>у вільному для акціонерів доступі на власному вебсайті</w:t>
      </w:r>
      <w:r w:rsidR="00C93441">
        <w:rPr>
          <w:rFonts w:ascii="Arial" w:hAnsi="Arial" w:cs="Arial"/>
          <w:sz w:val="18"/>
          <w:szCs w:val="18"/>
          <w:lang w:val="uk-UA" w:eastAsia="ru-UA"/>
        </w:rPr>
        <w:t xml:space="preserve"> Товариства</w:t>
      </w:r>
      <w:r w:rsidR="00DF3FD5" w:rsidRPr="00981993">
        <w:rPr>
          <w:rFonts w:ascii="Arial" w:hAnsi="Arial" w:cs="Arial"/>
          <w:sz w:val="18"/>
          <w:szCs w:val="18"/>
          <w:lang w:val="ru-UA" w:eastAsia="ru-UA"/>
        </w:rPr>
        <w:t xml:space="preserve"> 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>(</w:t>
      </w:r>
      <w:r w:rsidR="00C93441" w:rsidRPr="00C93441">
        <w:rPr>
          <w:rFonts w:ascii="Arial" w:hAnsi="Arial" w:cs="Arial"/>
          <w:b/>
          <w:sz w:val="18"/>
          <w:szCs w:val="18"/>
          <w:lang w:val="uk-UA" w:eastAsia="ru-UA"/>
        </w:rPr>
        <w:t>ozpk.pat.ua</w:t>
      </w:r>
      <w:r w:rsidR="00765D18" w:rsidRPr="00981993">
        <w:rPr>
          <w:rFonts w:ascii="Arial" w:hAnsi="Arial" w:cs="Arial"/>
          <w:sz w:val="18"/>
          <w:szCs w:val="18"/>
          <w:lang w:val="ru-UA" w:eastAsia="ru-UA"/>
        </w:rPr>
        <w:t>)</w:t>
      </w:r>
      <w:r w:rsidR="00765D18" w:rsidRPr="00981993">
        <w:rPr>
          <w:rFonts w:ascii="Arial" w:hAnsi="Arial" w:cs="Arial"/>
          <w:sz w:val="18"/>
          <w:szCs w:val="18"/>
          <w:lang w:val="uk-UA" w:eastAsia="ru-UA"/>
        </w:rPr>
        <w:t>.</w:t>
      </w:r>
    </w:p>
    <w:p w:rsidR="00A43F76" w:rsidRPr="00981993" w:rsidRDefault="008C4CEC" w:rsidP="00A43F76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  <w:r>
        <w:rPr>
          <w:rFonts w:ascii="Arial" w:hAnsi="Arial" w:cs="Arial"/>
          <w:b/>
          <w:sz w:val="18"/>
          <w:szCs w:val="18"/>
          <w:lang w:val="uk-UA" w:eastAsia="ru-UA"/>
        </w:rPr>
        <w:t>23</w:t>
      </w:r>
      <w:r w:rsidR="003474F0" w:rsidRPr="00981993">
        <w:rPr>
          <w:rFonts w:ascii="Arial" w:hAnsi="Arial" w:cs="Arial"/>
          <w:b/>
          <w:sz w:val="18"/>
          <w:szCs w:val="18"/>
          <w:lang w:val="uk-UA" w:eastAsia="ru-UA"/>
        </w:rPr>
        <w:t>.12.2022 року</w:t>
      </w:r>
      <w:r w:rsidR="003474F0" w:rsidRPr="00981993">
        <w:rPr>
          <w:rFonts w:ascii="Arial" w:hAnsi="Arial" w:cs="Arial"/>
          <w:sz w:val="18"/>
          <w:szCs w:val="18"/>
          <w:lang w:val="uk-UA" w:eastAsia="ru-UA"/>
        </w:rPr>
        <w:t xml:space="preserve"> - </w:t>
      </w:r>
      <w:r w:rsidR="003474F0" w:rsidRPr="00981993">
        <w:rPr>
          <w:rFonts w:ascii="Arial" w:hAnsi="Arial" w:cs="Arial"/>
          <w:sz w:val="18"/>
          <w:szCs w:val="18"/>
          <w:lang w:val="ru-UA" w:eastAsia="ru-UA"/>
        </w:rPr>
        <w:t xml:space="preserve">дата розміщення бюлетеню для кумулятивного голосування (з питань </w:t>
      </w:r>
      <w:r w:rsidR="00A43F76">
        <w:rPr>
          <w:rFonts w:ascii="Arial" w:hAnsi="Arial" w:cs="Arial"/>
          <w:sz w:val="18"/>
          <w:szCs w:val="18"/>
          <w:lang w:val="uk-UA" w:eastAsia="ru-UA"/>
        </w:rPr>
        <w:t>обрання органів товариства</w:t>
      </w:r>
      <w:r w:rsidR="003474F0" w:rsidRPr="00981993">
        <w:rPr>
          <w:rFonts w:ascii="Arial" w:hAnsi="Arial" w:cs="Arial"/>
          <w:sz w:val="18"/>
          <w:szCs w:val="18"/>
          <w:lang w:val="ru-UA" w:eastAsia="ru-UA"/>
        </w:rPr>
        <w:t>)</w:t>
      </w:r>
      <w:r w:rsidR="003474F0"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3474F0" w:rsidRPr="00981993">
        <w:rPr>
          <w:rFonts w:ascii="Arial" w:hAnsi="Arial" w:cs="Arial"/>
          <w:sz w:val="18"/>
          <w:szCs w:val="18"/>
          <w:lang w:val="ru-UA" w:eastAsia="ru-UA"/>
        </w:rPr>
        <w:t>у вільному для акціонерів доступі на власному вебсайті</w:t>
      </w:r>
      <w:r w:rsidR="003474F0"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A43F76">
        <w:rPr>
          <w:rFonts w:ascii="Arial" w:hAnsi="Arial" w:cs="Arial"/>
          <w:sz w:val="18"/>
          <w:szCs w:val="18"/>
          <w:lang w:val="uk-UA" w:eastAsia="ru-UA"/>
        </w:rPr>
        <w:t>Товариства</w:t>
      </w:r>
      <w:r w:rsidR="00A43F76" w:rsidRPr="00981993">
        <w:rPr>
          <w:rFonts w:ascii="Arial" w:hAnsi="Arial" w:cs="Arial"/>
          <w:sz w:val="18"/>
          <w:szCs w:val="18"/>
          <w:lang w:val="ru-UA" w:eastAsia="ru-UA"/>
        </w:rPr>
        <w:t xml:space="preserve"> (</w:t>
      </w:r>
      <w:r w:rsidR="00A43F76" w:rsidRPr="00C93441">
        <w:rPr>
          <w:rFonts w:ascii="Arial" w:hAnsi="Arial" w:cs="Arial"/>
          <w:b/>
          <w:sz w:val="18"/>
          <w:szCs w:val="18"/>
          <w:lang w:val="uk-UA" w:eastAsia="ru-UA"/>
        </w:rPr>
        <w:t>ozpk.pat.ua</w:t>
      </w:r>
      <w:r w:rsidR="00A43F76" w:rsidRPr="00981993">
        <w:rPr>
          <w:rFonts w:ascii="Arial" w:hAnsi="Arial" w:cs="Arial"/>
          <w:sz w:val="18"/>
          <w:szCs w:val="18"/>
          <w:lang w:val="ru-UA" w:eastAsia="ru-UA"/>
        </w:rPr>
        <w:t>)</w:t>
      </w:r>
      <w:r w:rsidR="00A43F76" w:rsidRPr="00981993">
        <w:rPr>
          <w:rFonts w:ascii="Arial" w:hAnsi="Arial" w:cs="Arial"/>
          <w:sz w:val="18"/>
          <w:szCs w:val="18"/>
          <w:lang w:val="uk-UA" w:eastAsia="ru-UA"/>
        </w:rPr>
        <w:t>.</w:t>
      </w:r>
    </w:p>
    <w:p w:rsidR="00014C87" w:rsidRPr="00981993" w:rsidRDefault="008C4CEC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 w:eastAsia="ru-UA"/>
        </w:rPr>
        <w:lastRenderedPageBreak/>
        <w:t>23</w:t>
      </w:r>
      <w:r w:rsidR="00014C87"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.</w:t>
      </w:r>
      <w:r w:rsidR="00014C87"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>1</w:t>
      </w:r>
      <w:r w:rsidR="00765D18"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>2</w:t>
      </w:r>
      <w:r w:rsidR="00014C87"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.2022 року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 xml:space="preserve"> - дата складення переліку акціонерів, які мають право на участь у дистанційних Загальних зборах акціонерів П</w:t>
      </w:r>
      <w:proofErr w:type="spellStart"/>
      <w:r w:rsidR="00014C87" w:rsidRPr="00981993">
        <w:rPr>
          <w:rFonts w:ascii="Arial" w:hAnsi="Arial" w:cs="Arial"/>
          <w:sz w:val="18"/>
          <w:szCs w:val="18"/>
          <w:lang w:val="uk-UA" w:eastAsia="ru-UA"/>
        </w:rPr>
        <w:t>рАТ</w:t>
      </w:r>
      <w:proofErr w:type="spellEnd"/>
      <w:r w:rsidR="00765D18"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765D18" w:rsidRPr="00981993">
        <w:rPr>
          <w:rFonts w:ascii="Arial" w:hAnsi="Arial" w:cs="Arial"/>
          <w:sz w:val="18"/>
          <w:szCs w:val="18"/>
          <w:lang w:val="uk-UA"/>
        </w:rPr>
        <w:t>«</w:t>
      </w:r>
      <w:r w:rsidR="00A43F76">
        <w:rPr>
          <w:rFonts w:ascii="Arial" w:hAnsi="Arial" w:cs="Arial"/>
          <w:sz w:val="18"/>
          <w:szCs w:val="18"/>
          <w:lang w:val="uk-UA"/>
        </w:rPr>
        <w:t>ОЗПК</w:t>
      </w:r>
      <w:r w:rsidR="00765D18" w:rsidRPr="00981993">
        <w:rPr>
          <w:rFonts w:ascii="Arial" w:hAnsi="Arial" w:cs="Arial"/>
          <w:sz w:val="18"/>
          <w:szCs w:val="18"/>
          <w:lang w:val="uk-UA"/>
        </w:rPr>
        <w:t>».</w:t>
      </w:r>
    </w:p>
    <w:p w:rsidR="00765D18" w:rsidRPr="00981993" w:rsidRDefault="00765D18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ru-UA" w:eastAsia="ru-UA"/>
        </w:rPr>
      </w:pPr>
    </w:p>
    <w:p w:rsidR="00E5241B" w:rsidRDefault="00014C87" w:rsidP="00014C8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</w:pPr>
      <w:bookmarkStart w:id="1" w:name="_Hlk107784701"/>
      <w:r w:rsidRPr="00302A08">
        <w:rPr>
          <w:rFonts w:ascii="Arial" w:hAnsi="Arial" w:cs="Arial"/>
          <w:sz w:val="18"/>
          <w:szCs w:val="18"/>
          <w:lang w:val="ru-UA" w:eastAsia="ru-UA"/>
        </w:rPr>
        <w:t xml:space="preserve">Кожен акціонер має право отримати, а </w:t>
      </w:r>
      <w:r w:rsidR="00765D18" w:rsidRPr="00302A08">
        <w:rPr>
          <w:rFonts w:ascii="Arial" w:hAnsi="Arial" w:cs="Arial"/>
          <w:sz w:val="18"/>
          <w:szCs w:val="18"/>
          <w:lang w:val="ru-UA" w:eastAsia="ru-UA"/>
        </w:rPr>
        <w:t>П</w:t>
      </w:r>
      <w:proofErr w:type="spellStart"/>
      <w:r w:rsidR="00765D18" w:rsidRPr="00302A08">
        <w:rPr>
          <w:rFonts w:ascii="Arial" w:hAnsi="Arial" w:cs="Arial"/>
          <w:sz w:val="18"/>
          <w:szCs w:val="18"/>
          <w:lang w:val="uk-UA" w:eastAsia="ru-UA"/>
        </w:rPr>
        <w:t>рАТ</w:t>
      </w:r>
      <w:proofErr w:type="spellEnd"/>
      <w:r w:rsidR="00765D18" w:rsidRPr="00302A08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765D18" w:rsidRPr="00302A08">
        <w:rPr>
          <w:rFonts w:ascii="Arial" w:hAnsi="Arial" w:cs="Arial"/>
          <w:sz w:val="18"/>
          <w:szCs w:val="18"/>
          <w:lang w:val="uk-UA"/>
        </w:rPr>
        <w:t>«</w:t>
      </w:r>
      <w:r w:rsidR="00E5241B" w:rsidRPr="00302A08">
        <w:rPr>
          <w:rFonts w:ascii="Arial" w:hAnsi="Arial" w:cs="Arial"/>
          <w:sz w:val="18"/>
          <w:szCs w:val="18"/>
          <w:lang w:val="uk-UA"/>
        </w:rPr>
        <w:t>ОЗПК</w:t>
      </w:r>
      <w:r w:rsidR="00765D18" w:rsidRPr="00302A08">
        <w:rPr>
          <w:rFonts w:ascii="Arial" w:hAnsi="Arial" w:cs="Arial"/>
          <w:sz w:val="18"/>
          <w:szCs w:val="18"/>
          <w:lang w:val="uk-UA"/>
        </w:rPr>
        <w:t xml:space="preserve">» </w:t>
      </w:r>
      <w:r w:rsidRPr="00302A08">
        <w:rPr>
          <w:rFonts w:ascii="Arial" w:hAnsi="Arial" w:cs="Arial"/>
          <w:sz w:val="18"/>
          <w:szCs w:val="18"/>
          <w:lang w:val="ru-UA" w:eastAsia="ru-UA"/>
        </w:rPr>
        <w:t>зобов'язане на його запит надати в формі електронних документів (копій документів), безкоштовно документи, з якими акціонери можуть ознайомитися під час підготовки до</w:t>
      </w:r>
      <w:r w:rsidRPr="00302A08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Pr="00302A08">
        <w:rPr>
          <w:rFonts w:ascii="Arial" w:hAnsi="Arial" w:cs="Arial"/>
          <w:sz w:val="18"/>
          <w:szCs w:val="18"/>
          <w:lang w:val="ru-UA" w:eastAsia="ru-UA"/>
        </w:rPr>
        <w:t>Загальних зборів. Від дати надсилання повідомлення про проведення</w:t>
      </w:r>
      <w:r w:rsidRPr="00302A08">
        <w:rPr>
          <w:rFonts w:ascii="Arial" w:hAnsi="Arial" w:cs="Arial"/>
          <w:sz w:val="18"/>
          <w:szCs w:val="18"/>
          <w:lang w:val="uk-UA" w:eastAsia="ru-UA"/>
        </w:rPr>
        <w:t xml:space="preserve"> З</w:t>
      </w:r>
      <w:r w:rsidRPr="00302A08">
        <w:rPr>
          <w:rFonts w:ascii="Arial" w:hAnsi="Arial" w:cs="Arial"/>
          <w:sz w:val="18"/>
          <w:szCs w:val="18"/>
          <w:lang w:val="ru-UA" w:eastAsia="ru-UA"/>
        </w:rPr>
        <w:t>агальних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зборів до дати проведення </w:t>
      </w:r>
      <w:r w:rsidRPr="00981993">
        <w:rPr>
          <w:rFonts w:ascii="Arial" w:hAnsi="Arial" w:cs="Arial"/>
          <w:sz w:val="18"/>
          <w:szCs w:val="18"/>
          <w:lang w:val="uk-UA" w:eastAsia="ru-UA"/>
        </w:rPr>
        <w:t>За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гальних зборів </w:t>
      </w:r>
      <w:r w:rsidR="00765D18" w:rsidRPr="00981993">
        <w:rPr>
          <w:rFonts w:ascii="Arial" w:hAnsi="Arial" w:cs="Arial"/>
          <w:sz w:val="18"/>
          <w:szCs w:val="18"/>
          <w:lang w:val="ru-UA" w:eastAsia="ru-UA"/>
        </w:rPr>
        <w:t>П</w:t>
      </w:r>
      <w:proofErr w:type="spellStart"/>
      <w:r w:rsidR="00765D18" w:rsidRPr="00981993">
        <w:rPr>
          <w:rFonts w:ascii="Arial" w:hAnsi="Arial" w:cs="Arial"/>
          <w:sz w:val="18"/>
          <w:szCs w:val="18"/>
          <w:lang w:val="uk-UA" w:eastAsia="ru-UA"/>
        </w:rPr>
        <w:t>рАТ</w:t>
      </w:r>
      <w:proofErr w:type="spellEnd"/>
      <w:r w:rsidR="00765D18"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765D18" w:rsidRPr="00981993">
        <w:rPr>
          <w:rFonts w:ascii="Arial" w:hAnsi="Arial" w:cs="Arial"/>
          <w:sz w:val="18"/>
          <w:szCs w:val="18"/>
          <w:lang w:val="uk-UA"/>
        </w:rPr>
        <w:t>«</w:t>
      </w:r>
      <w:r w:rsidR="00E5241B">
        <w:rPr>
          <w:rFonts w:ascii="Arial" w:hAnsi="Arial" w:cs="Arial"/>
          <w:sz w:val="18"/>
          <w:szCs w:val="18"/>
          <w:lang w:val="uk-UA"/>
        </w:rPr>
        <w:t>ОЗПК</w:t>
      </w:r>
      <w:r w:rsidR="00765D18" w:rsidRPr="00981993">
        <w:rPr>
          <w:rFonts w:ascii="Arial" w:hAnsi="Arial" w:cs="Arial"/>
          <w:sz w:val="18"/>
          <w:szCs w:val="18"/>
          <w:lang w:val="uk-UA"/>
        </w:rPr>
        <w:t xml:space="preserve">» 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надає акціонерам можливість ознайомитися з документами, необхідними для прийняття рішень з питань порядку денного шляхом направлення документів акціонеру на його запит засобами електронної пошти </w:t>
      </w:r>
      <w:bookmarkStart w:id="2" w:name="_Hlk107575435"/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bookmarkEnd w:id="2"/>
      <w:r w:rsid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fldChar w:fldCharType="begin"/>
      </w:r>
      <w:r w:rsidR="00E5241B" w:rsidRP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ru-RU"/>
        </w:rPr>
        <w:instrText xml:space="preserve"> </w:instrText>
      </w:r>
      <w:r w:rsid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instrText>HYPERLINK</w:instrText>
      </w:r>
      <w:r w:rsidR="00E5241B" w:rsidRP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ru-RU"/>
        </w:rPr>
        <w:instrText xml:space="preserve"> "</w:instrText>
      </w:r>
      <w:r w:rsid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instrText>mailto</w:instrText>
      </w:r>
      <w:r w:rsidR="00E5241B" w:rsidRP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ru-RU"/>
        </w:rPr>
        <w:instrText>:</w:instrText>
      </w:r>
      <w:r w:rsidR="00E5241B" w:rsidRP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instrText>nsozpk</w:instrText>
      </w:r>
      <w:r w:rsidR="00E5241B" w:rsidRP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ru-RU"/>
        </w:rPr>
        <w:instrText>@</w:instrText>
      </w:r>
      <w:r w:rsidR="00E5241B" w:rsidRP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instrText>gmail</w:instrText>
      </w:r>
      <w:r w:rsidR="00E5241B" w:rsidRP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ru-RU"/>
        </w:rPr>
        <w:instrText>.</w:instrText>
      </w:r>
      <w:r w:rsidR="00E5241B" w:rsidRP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instrText>com</w:instrText>
      </w:r>
      <w:r w:rsidR="00E5241B" w:rsidRP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ru-RU"/>
        </w:rPr>
        <w:instrText xml:space="preserve">" </w:instrText>
      </w:r>
      <w:r w:rsid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fldChar w:fldCharType="separate"/>
      </w:r>
      <w:r w:rsidR="00E5241B" w:rsidRPr="00D118A4">
        <w:rPr>
          <w:rStyle w:val="aa"/>
          <w:rFonts w:ascii="Arial" w:hAnsi="Arial" w:cs="Arial"/>
          <w:sz w:val="18"/>
          <w:szCs w:val="18"/>
          <w:shd w:val="clear" w:color="auto" w:fill="FFFFFF"/>
        </w:rPr>
        <w:t>nsozpk</w:t>
      </w:r>
      <w:r w:rsidR="00E5241B" w:rsidRPr="00D118A4">
        <w:rPr>
          <w:rStyle w:val="aa"/>
          <w:rFonts w:ascii="Arial" w:hAnsi="Arial" w:cs="Arial"/>
          <w:sz w:val="18"/>
          <w:szCs w:val="18"/>
          <w:shd w:val="clear" w:color="auto" w:fill="FFFFFF"/>
          <w:lang w:val="ru-RU"/>
        </w:rPr>
        <w:t>@</w:t>
      </w:r>
      <w:r w:rsidR="00E5241B" w:rsidRPr="00D118A4">
        <w:rPr>
          <w:rStyle w:val="aa"/>
          <w:rFonts w:ascii="Arial" w:hAnsi="Arial" w:cs="Arial"/>
          <w:sz w:val="18"/>
          <w:szCs w:val="18"/>
          <w:shd w:val="clear" w:color="auto" w:fill="FFFFFF"/>
        </w:rPr>
        <w:t>gmail</w:t>
      </w:r>
      <w:r w:rsidR="00E5241B" w:rsidRPr="00D118A4">
        <w:rPr>
          <w:rStyle w:val="aa"/>
          <w:rFonts w:ascii="Arial" w:hAnsi="Arial" w:cs="Arial"/>
          <w:sz w:val="18"/>
          <w:szCs w:val="18"/>
          <w:shd w:val="clear" w:color="auto" w:fill="FFFFFF"/>
          <w:lang w:val="ru-RU"/>
        </w:rPr>
        <w:t>.</w:t>
      </w:r>
      <w:r w:rsidR="00E5241B" w:rsidRPr="00D118A4">
        <w:rPr>
          <w:rStyle w:val="aa"/>
          <w:rFonts w:ascii="Arial" w:hAnsi="Arial" w:cs="Arial"/>
          <w:sz w:val="18"/>
          <w:szCs w:val="18"/>
          <w:shd w:val="clear" w:color="auto" w:fill="FFFFFF"/>
        </w:rPr>
        <w:t>com</w:t>
      </w:r>
      <w:r w:rsidR="00E5241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fldChar w:fldCharType="end"/>
      </w:r>
      <w:r w:rsidR="00E5241B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</w:p>
    <w:p w:rsidR="00E5241B" w:rsidRDefault="00014C87" w:rsidP="00014C8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Запит акціонера на ознайомлення з документами, необхідними акціонерам для прийняття рішень з питань порядку денного, має бути підписаний кваліфікованим електронним підписом такого акціонера (іншим засобом, що забезпечує ідентифікацію та підтвердження направлення документу особою) та направлений на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адресу електронної пошти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 </w:t>
      </w:r>
      <w:hyperlink r:id="rId8" w:history="1">
        <w:r w:rsidR="00E5241B" w:rsidRPr="00D118A4"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nsozpk</w:t>
        </w:r>
        <w:r w:rsidR="00E5241B" w:rsidRPr="00E5241B">
          <w:rPr>
            <w:rStyle w:val="aa"/>
            <w:rFonts w:ascii="Arial" w:hAnsi="Arial" w:cs="Arial"/>
            <w:sz w:val="18"/>
            <w:szCs w:val="18"/>
            <w:shd w:val="clear" w:color="auto" w:fill="FFFFFF"/>
            <w:lang w:val="ru-RU"/>
          </w:rPr>
          <w:t>@</w:t>
        </w:r>
        <w:r w:rsidR="00E5241B" w:rsidRPr="00D118A4"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gmail</w:t>
        </w:r>
        <w:r w:rsidR="00E5241B" w:rsidRPr="00E5241B">
          <w:rPr>
            <w:rStyle w:val="aa"/>
            <w:rFonts w:ascii="Arial" w:hAnsi="Arial" w:cs="Arial"/>
            <w:sz w:val="18"/>
            <w:szCs w:val="18"/>
            <w:shd w:val="clear" w:color="auto" w:fill="FFFFFF"/>
            <w:lang w:val="ru-RU"/>
          </w:rPr>
          <w:t>.</w:t>
        </w:r>
        <w:r w:rsidR="00E5241B" w:rsidRPr="00D118A4"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com</w:t>
        </w:r>
      </w:hyperlink>
      <w:r w:rsidR="00E5241B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ru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У разі отримання належним чином оформленого запиту від акціонера, особа, відповідальна за ознайомлення акціонерів з відповідними документами, направляє такі документи на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адресу електронної пошти акціонера, з якої направлено запит із засвідченням документів кваліфікованим електронним підписом.</w:t>
      </w:r>
    </w:p>
    <w:bookmarkEnd w:id="1"/>
    <w:p w:rsidR="00014C87" w:rsidRPr="00981993" w:rsidRDefault="003044CA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ru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П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рАТ</w:t>
      </w:r>
      <w:proofErr w:type="spellEnd"/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uk-UA"/>
        </w:rPr>
        <w:t>«</w:t>
      </w:r>
      <w:r w:rsidR="00E5241B">
        <w:rPr>
          <w:rFonts w:ascii="Arial" w:hAnsi="Arial" w:cs="Arial"/>
          <w:sz w:val="18"/>
          <w:szCs w:val="18"/>
          <w:lang w:val="uk-UA"/>
        </w:rPr>
        <w:t>ОЗПК</w:t>
      </w:r>
      <w:r w:rsidRPr="00981993">
        <w:rPr>
          <w:rFonts w:ascii="Arial" w:hAnsi="Arial" w:cs="Arial"/>
          <w:sz w:val="18"/>
          <w:szCs w:val="18"/>
          <w:lang w:val="uk-UA"/>
        </w:rPr>
        <w:t xml:space="preserve">» 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 xml:space="preserve">до дати проведення </w:t>
      </w:r>
      <w:r w:rsidR="00E5241B">
        <w:rPr>
          <w:rFonts w:ascii="Arial" w:hAnsi="Arial" w:cs="Arial"/>
          <w:sz w:val="18"/>
          <w:szCs w:val="18"/>
          <w:lang w:val="ru-RU" w:eastAsia="ru-UA"/>
        </w:rPr>
        <w:t>З</w:t>
      </w:r>
      <w:r w:rsidR="00014C87" w:rsidRPr="00981993">
        <w:rPr>
          <w:rFonts w:ascii="Arial" w:hAnsi="Arial" w:cs="Arial"/>
          <w:sz w:val="18"/>
          <w:szCs w:val="18"/>
          <w:lang w:val="uk-UA" w:eastAsia="ru-UA"/>
        </w:rPr>
        <w:t>а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 xml:space="preserve">гальних зборів надає відповіді на запитання акціонерів щодо питань, включених до проекту порядку денного </w:t>
      </w:r>
      <w:r w:rsidR="00E5241B">
        <w:rPr>
          <w:rFonts w:ascii="Arial" w:hAnsi="Arial" w:cs="Arial"/>
          <w:sz w:val="18"/>
          <w:szCs w:val="18"/>
          <w:lang w:val="ru-RU" w:eastAsia="ru-UA"/>
        </w:rPr>
        <w:t>З</w:t>
      </w:r>
      <w:r w:rsidR="00014C87" w:rsidRPr="00981993">
        <w:rPr>
          <w:rFonts w:ascii="Arial" w:hAnsi="Arial" w:cs="Arial"/>
          <w:sz w:val="18"/>
          <w:szCs w:val="18"/>
          <w:lang w:val="uk-UA" w:eastAsia="ru-UA"/>
        </w:rPr>
        <w:t>а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 xml:space="preserve">гальних зборів та порядку денного Загальних зборів. Відповідні запити направляються акціонерами на адресу електронної пошти </w:t>
      </w:r>
      <w:r w:rsidR="00E5241B">
        <w:rPr>
          <w:rFonts w:ascii="Arial" w:hAnsi="Arial" w:cs="Arial"/>
          <w:color w:val="000000"/>
          <w:sz w:val="18"/>
          <w:szCs w:val="18"/>
          <w:shd w:val="clear" w:color="auto" w:fill="FFFFFF"/>
        </w:rPr>
        <w:fldChar w:fldCharType="begin"/>
      </w:r>
      <w:r w:rsidR="00E5241B" w:rsidRPr="00E5241B">
        <w:rPr>
          <w:rFonts w:ascii="Arial" w:hAnsi="Arial" w:cs="Arial"/>
          <w:color w:val="000000"/>
          <w:sz w:val="18"/>
          <w:szCs w:val="18"/>
          <w:shd w:val="clear" w:color="auto" w:fill="FFFFFF"/>
          <w:lang w:val="ru-UA"/>
        </w:rPr>
        <w:instrText xml:space="preserve"> HYPERLINK "mailto:nsozpk@gmail.com" </w:instrText>
      </w:r>
      <w:r w:rsidR="00E5241B">
        <w:rPr>
          <w:rFonts w:ascii="Arial" w:hAnsi="Arial" w:cs="Arial"/>
          <w:color w:val="000000"/>
          <w:sz w:val="18"/>
          <w:szCs w:val="18"/>
          <w:shd w:val="clear" w:color="auto" w:fill="FFFFFF"/>
        </w:rPr>
        <w:fldChar w:fldCharType="separate"/>
      </w:r>
      <w:r w:rsidR="00E5241B" w:rsidRPr="00E5241B">
        <w:rPr>
          <w:rStyle w:val="aa"/>
          <w:rFonts w:ascii="Arial" w:hAnsi="Arial" w:cs="Arial"/>
          <w:sz w:val="18"/>
          <w:szCs w:val="18"/>
          <w:shd w:val="clear" w:color="auto" w:fill="FFFFFF"/>
          <w:lang w:val="ru-UA"/>
        </w:rPr>
        <w:t>nsozpk@gmail.com</w:t>
      </w:r>
      <w:r w:rsidR="00E5241B">
        <w:rPr>
          <w:rFonts w:ascii="Arial" w:hAnsi="Arial" w:cs="Arial"/>
          <w:color w:val="000000"/>
          <w:sz w:val="18"/>
          <w:szCs w:val="18"/>
          <w:shd w:val="clear" w:color="auto" w:fill="FFFFFF"/>
        </w:rPr>
        <w:fldChar w:fldCharType="end"/>
      </w:r>
      <w:r w:rsidR="00E5241B" w:rsidRPr="00E5241B">
        <w:rPr>
          <w:rFonts w:ascii="Arial" w:hAnsi="Arial" w:cs="Arial"/>
          <w:color w:val="000000"/>
          <w:sz w:val="18"/>
          <w:szCs w:val="18"/>
          <w:shd w:val="clear" w:color="auto" w:fill="FFFFFF"/>
          <w:lang w:val="ru-UA"/>
        </w:rPr>
        <w:t xml:space="preserve"> 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 xml:space="preserve">із зазначенням ім’я (найменування) акціонера, який звертається, кількості, типу та/або класу належних йому акцій, змісту запитання та засвідченням такого запиту кваліфікованим електронним підписом (іншим засобом, що забезпечує ідентифікацію та підтвердження направлення документу особою).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П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рАТ</w:t>
      </w:r>
      <w:proofErr w:type="spellEnd"/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uk-UA"/>
        </w:rPr>
        <w:t>«</w:t>
      </w:r>
      <w:r w:rsidR="00E5241B">
        <w:rPr>
          <w:rFonts w:ascii="Arial" w:hAnsi="Arial" w:cs="Arial"/>
          <w:sz w:val="18"/>
          <w:szCs w:val="18"/>
          <w:lang w:val="uk-UA"/>
        </w:rPr>
        <w:t>ОЗПК</w:t>
      </w:r>
      <w:r w:rsidRPr="00981993">
        <w:rPr>
          <w:rFonts w:ascii="Arial" w:hAnsi="Arial" w:cs="Arial"/>
          <w:sz w:val="18"/>
          <w:szCs w:val="18"/>
          <w:lang w:val="uk-UA"/>
        </w:rPr>
        <w:t xml:space="preserve">» </w:t>
      </w:r>
      <w:r w:rsidR="00014C87" w:rsidRPr="00981993">
        <w:rPr>
          <w:rFonts w:ascii="Arial" w:hAnsi="Arial" w:cs="Arial"/>
          <w:sz w:val="18"/>
          <w:szCs w:val="18"/>
          <w:lang w:val="ru-UA" w:eastAsia="ru-UA"/>
        </w:rPr>
        <w:t>може надати одну загальну відповідь на всі запитання однакового змісту. Відповіді на запити акціонерів направляються на адресу електронної пошти акціонера, з якої надійшов належним чином оформлений запит, із засвідченням відповіді кваліфікованим електронним підписом уповноваженої особи.</w:t>
      </w:r>
    </w:p>
    <w:p w:rsidR="00E5241B" w:rsidRDefault="00014C87" w:rsidP="00014C8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</w:pPr>
      <w:r w:rsidRPr="00B35C51">
        <w:rPr>
          <w:rFonts w:ascii="Arial" w:hAnsi="Arial" w:cs="Arial"/>
          <w:sz w:val="18"/>
          <w:szCs w:val="18"/>
          <w:lang w:val="uk-UA" w:eastAsia="ru-UA"/>
        </w:rPr>
        <w:t>Посадова особа, відповідальна за порядок ознайомлення акціонерів з матеріалами (документами),</w:t>
      </w:r>
      <w:r w:rsidRPr="00B35C51">
        <w:rPr>
          <w:rFonts w:ascii="Arial" w:hAnsi="Arial" w:cs="Arial"/>
          <w:sz w:val="18"/>
          <w:szCs w:val="18"/>
          <w:lang w:val="ru-UA" w:eastAsia="ru-UA"/>
        </w:rPr>
        <w:t xml:space="preserve"> необхідними для прийняття рішень з питань порядку денного Загальних зборів під час підготовки до Загальних зборів</w:t>
      </w:r>
      <w:r w:rsidRPr="00B35C51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Pr="008C4CEC">
        <w:rPr>
          <w:rFonts w:ascii="Arial" w:hAnsi="Arial" w:cs="Arial"/>
          <w:sz w:val="18"/>
          <w:szCs w:val="18"/>
          <w:lang w:val="uk-UA" w:eastAsia="ru-UA"/>
        </w:rPr>
        <w:t>–</w:t>
      </w:r>
      <w:r w:rsidR="00B35C51" w:rsidRPr="008C4CEC">
        <w:rPr>
          <w:lang w:val="ru-RU"/>
        </w:rPr>
        <w:t xml:space="preserve"> </w:t>
      </w:r>
      <w:r w:rsidR="00B35C51" w:rsidRPr="008C4CEC">
        <w:rPr>
          <w:rFonts w:ascii="Arial" w:hAnsi="Arial" w:cs="Arial"/>
          <w:sz w:val="18"/>
          <w:szCs w:val="18"/>
          <w:lang w:val="uk-UA" w:eastAsia="ru-UA"/>
        </w:rPr>
        <w:t xml:space="preserve">голова наглядової ради </w:t>
      </w:r>
      <w:proofErr w:type="spellStart"/>
      <w:r w:rsidR="00B35C51" w:rsidRPr="008C4CEC">
        <w:rPr>
          <w:rFonts w:ascii="Arial" w:hAnsi="Arial" w:cs="Arial"/>
          <w:sz w:val="18"/>
          <w:szCs w:val="18"/>
          <w:lang w:val="uk-UA" w:eastAsia="ru-UA"/>
        </w:rPr>
        <w:t>Голованов</w:t>
      </w:r>
      <w:proofErr w:type="spellEnd"/>
      <w:r w:rsidR="00B35C51" w:rsidRPr="008C4CEC">
        <w:rPr>
          <w:rFonts w:ascii="Arial" w:hAnsi="Arial" w:cs="Arial"/>
          <w:sz w:val="18"/>
          <w:szCs w:val="18"/>
          <w:lang w:val="uk-UA" w:eastAsia="ru-UA"/>
        </w:rPr>
        <w:t xml:space="preserve"> Костян</w:t>
      </w:r>
      <w:r w:rsidR="008C4CEC">
        <w:rPr>
          <w:rFonts w:ascii="Arial" w:hAnsi="Arial" w:cs="Arial"/>
          <w:sz w:val="18"/>
          <w:szCs w:val="18"/>
          <w:lang w:val="uk-UA" w:eastAsia="ru-UA"/>
        </w:rPr>
        <w:t>тин Юрійович (</w:t>
      </w:r>
      <w:proofErr w:type="spellStart"/>
      <w:r w:rsidR="008C4CEC">
        <w:rPr>
          <w:rFonts w:ascii="Arial" w:hAnsi="Arial" w:cs="Arial"/>
          <w:sz w:val="18"/>
          <w:szCs w:val="18"/>
          <w:lang w:val="uk-UA" w:eastAsia="ru-UA"/>
        </w:rPr>
        <w:t>тел</w:t>
      </w:r>
      <w:proofErr w:type="spellEnd"/>
      <w:r w:rsidR="008C4CEC">
        <w:rPr>
          <w:rFonts w:ascii="Arial" w:hAnsi="Arial" w:cs="Arial"/>
          <w:sz w:val="18"/>
          <w:szCs w:val="18"/>
          <w:lang w:val="uk-UA" w:eastAsia="ru-UA"/>
        </w:rPr>
        <w:t>. +380962612066</w:t>
      </w:r>
      <w:r w:rsidR="00B35C51" w:rsidRPr="008C4CEC">
        <w:rPr>
          <w:rFonts w:ascii="Arial" w:hAnsi="Arial" w:cs="Arial"/>
          <w:sz w:val="18"/>
          <w:szCs w:val="18"/>
          <w:lang w:val="uk-UA" w:eastAsia="ru-UA"/>
        </w:rPr>
        <w:t>)</w:t>
      </w:r>
      <w:r w:rsidRPr="008C4CEC">
        <w:rPr>
          <w:rFonts w:ascii="Arial" w:hAnsi="Arial" w:cs="Arial"/>
          <w:sz w:val="18"/>
          <w:szCs w:val="18"/>
          <w:lang w:val="uk-UA" w:eastAsia="ru-UA"/>
        </w:rPr>
        <w:t>,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електронн</w:t>
      </w:r>
      <w:r w:rsidRPr="00981993">
        <w:rPr>
          <w:rFonts w:ascii="Arial" w:hAnsi="Arial" w:cs="Arial"/>
          <w:sz w:val="18"/>
          <w:szCs w:val="18"/>
          <w:lang w:val="uk-UA" w:eastAsia="ru-UA"/>
        </w:rPr>
        <w:t>а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пошт</w:t>
      </w:r>
      <w:r w:rsidRPr="00981993">
        <w:rPr>
          <w:rFonts w:ascii="Arial" w:hAnsi="Arial" w:cs="Arial"/>
          <w:sz w:val="18"/>
          <w:szCs w:val="18"/>
          <w:lang w:val="uk-UA" w:eastAsia="ru-UA"/>
        </w:rPr>
        <w:t>а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hyperlink r:id="rId9" w:history="1">
        <w:r w:rsidR="00E5241B" w:rsidRPr="00D118A4"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nsozpk</w:t>
        </w:r>
        <w:r w:rsidR="00E5241B" w:rsidRPr="00E5241B">
          <w:rPr>
            <w:rStyle w:val="aa"/>
            <w:rFonts w:ascii="Arial" w:hAnsi="Arial" w:cs="Arial"/>
            <w:sz w:val="18"/>
            <w:szCs w:val="18"/>
            <w:shd w:val="clear" w:color="auto" w:fill="FFFFFF"/>
            <w:lang w:val="ru-RU"/>
          </w:rPr>
          <w:t>@</w:t>
        </w:r>
        <w:r w:rsidR="00E5241B" w:rsidRPr="00D118A4"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gmail</w:t>
        </w:r>
        <w:r w:rsidR="00E5241B" w:rsidRPr="00E5241B">
          <w:rPr>
            <w:rStyle w:val="aa"/>
            <w:rFonts w:ascii="Arial" w:hAnsi="Arial" w:cs="Arial"/>
            <w:sz w:val="18"/>
            <w:szCs w:val="18"/>
            <w:shd w:val="clear" w:color="auto" w:fill="FFFFFF"/>
            <w:lang w:val="ru-RU"/>
          </w:rPr>
          <w:t>.</w:t>
        </w:r>
        <w:r w:rsidR="00E5241B" w:rsidRPr="00D118A4"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com</w:t>
        </w:r>
      </w:hyperlink>
      <w:r w:rsidR="00E5241B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ru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Кожний акціонер має право внести пропозиції щодо питань, включених до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проекту порядку денного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3474F0" w:rsidRPr="00981993">
        <w:rPr>
          <w:rFonts w:ascii="Arial" w:hAnsi="Arial" w:cs="Arial"/>
          <w:sz w:val="18"/>
          <w:szCs w:val="18"/>
          <w:lang w:val="uk-UA" w:eastAsia="ru-UA"/>
        </w:rPr>
        <w:t>З</w:t>
      </w:r>
      <w:r w:rsidRPr="00981993">
        <w:rPr>
          <w:rFonts w:ascii="Arial" w:hAnsi="Arial" w:cs="Arial"/>
          <w:sz w:val="18"/>
          <w:szCs w:val="18"/>
          <w:lang w:val="uk-UA" w:eastAsia="ru-UA"/>
        </w:rPr>
        <w:t>а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гальних зборів</w:t>
      </w:r>
      <w:r w:rsidR="003474F0" w:rsidRPr="00981993">
        <w:rPr>
          <w:rFonts w:ascii="Arial" w:hAnsi="Arial" w:cs="Arial"/>
          <w:sz w:val="18"/>
          <w:szCs w:val="18"/>
          <w:lang w:val="uk-UA" w:eastAsia="ru-UA"/>
        </w:rPr>
        <w:t xml:space="preserve">. 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Пропозиції вносяться не пізніше ніж за 20 днів до дати проведення </w:t>
      </w:r>
      <w:r w:rsidR="00E5241B">
        <w:rPr>
          <w:rFonts w:ascii="Arial" w:hAnsi="Arial" w:cs="Arial"/>
          <w:sz w:val="18"/>
          <w:szCs w:val="18"/>
          <w:lang w:val="ru-RU" w:eastAsia="ru-UA"/>
        </w:rPr>
        <w:t>З</w:t>
      </w:r>
      <w:r w:rsidRPr="00981993">
        <w:rPr>
          <w:rFonts w:ascii="Arial" w:hAnsi="Arial" w:cs="Arial"/>
          <w:sz w:val="18"/>
          <w:szCs w:val="18"/>
          <w:lang w:val="uk-UA" w:eastAsia="ru-UA"/>
        </w:rPr>
        <w:t>а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гальних зборів</w:t>
      </w:r>
      <w:r w:rsidR="003474F0" w:rsidRPr="00981993">
        <w:rPr>
          <w:rFonts w:ascii="Arial" w:hAnsi="Arial" w:cs="Arial"/>
          <w:sz w:val="18"/>
          <w:szCs w:val="18"/>
          <w:lang w:val="uk-UA" w:eastAsia="ru-UA"/>
        </w:rPr>
        <w:t>, а щодо кандидатів до складу органів Товариства – не пізніше ніж за 7 днів до дати проведення Загальних зборів.</w:t>
      </w:r>
      <w:r w:rsidR="003474F0"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="003474F0"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Пропозиція до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(іншим засобом, що забезпечує ідентифікацію та підтвердження направлення документу особою) на адресу електронної пошти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</w:t>
      </w:r>
      <w:hyperlink r:id="rId10" w:history="1">
        <w:r w:rsidR="00E5241B" w:rsidRPr="00D118A4"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nsozpk</w:t>
        </w:r>
        <w:r w:rsidR="00E5241B" w:rsidRPr="00E5241B">
          <w:rPr>
            <w:rStyle w:val="aa"/>
            <w:rFonts w:ascii="Arial" w:hAnsi="Arial" w:cs="Arial"/>
            <w:sz w:val="18"/>
            <w:szCs w:val="18"/>
            <w:shd w:val="clear" w:color="auto" w:fill="FFFFFF"/>
            <w:lang w:val="ru-RU"/>
          </w:rPr>
          <w:t>@</w:t>
        </w:r>
        <w:r w:rsidR="00E5241B" w:rsidRPr="00D118A4"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gmail</w:t>
        </w:r>
        <w:r w:rsidR="00E5241B" w:rsidRPr="00E5241B">
          <w:rPr>
            <w:rStyle w:val="aa"/>
            <w:rFonts w:ascii="Arial" w:hAnsi="Arial" w:cs="Arial"/>
            <w:sz w:val="18"/>
            <w:szCs w:val="18"/>
            <w:shd w:val="clear" w:color="auto" w:fill="FFFFFF"/>
            <w:lang w:val="ru-RU"/>
          </w:rPr>
          <w:t>.</w:t>
        </w:r>
        <w:r w:rsidR="00E5241B" w:rsidRPr="00D118A4"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com</w:t>
        </w:r>
      </w:hyperlink>
      <w:r w:rsidRPr="00981993">
        <w:rPr>
          <w:rFonts w:ascii="Arial" w:hAnsi="Arial" w:cs="Arial"/>
          <w:sz w:val="18"/>
          <w:szCs w:val="18"/>
          <w:lang w:val="uk-UA" w:eastAsia="ru-UA"/>
        </w:rPr>
        <w:t>.</w:t>
      </w:r>
    </w:p>
    <w:p w:rsidR="00014C87" w:rsidRPr="00981993" w:rsidRDefault="0098431F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  <w:r w:rsidRPr="00981993">
        <w:rPr>
          <w:rFonts w:ascii="Arial" w:hAnsi="Arial" w:cs="Arial"/>
          <w:sz w:val="18"/>
          <w:szCs w:val="18"/>
          <w:lang w:val="uk-UA" w:eastAsia="ru-UA"/>
        </w:rPr>
        <w:t>У разі внесення змін до проекту порядку денного Загальних зборів Товариство не пізніше ніж за 10 днів, а щодо кандидатів до складу органів товариства - не пізніше ніж за 4 дні до дати проведення Загальних зборів повідомляє акціонерів про такі зміни та направляє порядок денний, а також проекти рішень, що додаються на підставі пропозицій акціонерів через депозитарну систему України та шляхом розміщення на веб</w:t>
      </w:r>
      <w:r w:rsidR="008C4CEC">
        <w:rPr>
          <w:rFonts w:ascii="Arial" w:hAnsi="Arial" w:cs="Arial"/>
          <w:sz w:val="18"/>
          <w:szCs w:val="18"/>
          <w:lang w:val="uk-UA" w:eastAsia="ru-UA"/>
        </w:rPr>
        <w:t>-</w:t>
      </w:r>
      <w:r w:rsidRPr="00981993">
        <w:rPr>
          <w:rFonts w:ascii="Arial" w:hAnsi="Arial" w:cs="Arial"/>
          <w:sz w:val="18"/>
          <w:szCs w:val="18"/>
          <w:lang w:val="uk-UA" w:eastAsia="ru-UA"/>
        </w:rPr>
        <w:t>сайті Товариства.</w:t>
      </w:r>
    </w:p>
    <w:p w:rsidR="0098431F" w:rsidRPr="00981993" w:rsidRDefault="0098431F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  <w:lang w:val="ru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Бюлетені для голосування на Загальних зборах приймаються виключно до </w:t>
      </w:r>
      <w:r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 xml:space="preserve">18-00 </w:t>
      </w:r>
      <w:r w:rsidR="00E5241B">
        <w:rPr>
          <w:rFonts w:ascii="Arial" w:hAnsi="Arial" w:cs="Arial"/>
          <w:b/>
          <w:bCs/>
          <w:sz w:val="18"/>
          <w:szCs w:val="18"/>
          <w:lang w:val="uk-UA" w:eastAsia="ru-UA"/>
        </w:rPr>
        <w:t>2</w:t>
      </w:r>
      <w:r w:rsidR="008C4CEC">
        <w:rPr>
          <w:rFonts w:ascii="Arial" w:hAnsi="Arial" w:cs="Arial"/>
          <w:b/>
          <w:bCs/>
          <w:sz w:val="18"/>
          <w:szCs w:val="18"/>
          <w:lang w:val="uk-UA" w:eastAsia="ru-UA"/>
        </w:rPr>
        <w:t>9</w:t>
      </w:r>
      <w:r w:rsidR="003044CA"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>.12</w:t>
      </w:r>
      <w:r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>.2</w:t>
      </w:r>
      <w:r w:rsidRPr="00981993">
        <w:rPr>
          <w:rFonts w:ascii="Arial" w:hAnsi="Arial" w:cs="Arial"/>
          <w:b/>
          <w:bCs/>
          <w:sz w:val="18"/>
          <w:szCs w:val="18"/>
          <w:lang w:val="ru-RU" w:eastAsia="ru-UA"/>
        </w:rPr>
        <w:t>022 року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b/>
          <w:bCs/>
          <w:sz w:val="18"/>
          <w:szCs w:val="18"/>
          <w:lang w:val="ru-RU" w:eastAsia="ru-UA"/>
        </w:rPr>
        <w:t>(дата</w:t>
      </w:r>
      <w:r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 xml:space="preserve"> завершення голосування</w:t>
      </w:r>
      <w:r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>)</w:t>
      </w:r>
      <w:r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.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Кожен акціонер - власник голосуючих акцій має право реалізувати своє право на управління П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рАТ</w:t>
      </w:r>
      <w:proofErr w:type="spellEnd"/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«</w:t>
      </w:r>
      <w:r w:rsidR="00E5241B">
        <w:rPr>
          <w:rFonts w:ascii="Arial" w:hAnsi="Arial" w:cs="Arial"/>
          <w:sz w:val="18"/>
          <w:szCs w:val="18"/>
          <w:lang w:val="uk-UA"/>
        </w:rPr>
        <w:t>ОЗПК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»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шляхом участі у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З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агальних зборах та голосування </w:t>
      </w:r>
      <w:r w:rsidRPr="00981993">
        <w:rPr>
          <w:rFonts w:ascii="Arial" w:hAnsi="Arial" w:cs="Arial"/>
          <w:b/>
          <w:sz w:val="18"/>
          <w:szCs w:val="18"/>
          <w:lang w:val="ru-UA" w:eastAsia="ru-UA"/>
        </w:rPr>
        <w:t>шляхом подання бюлетенів депозитарній установі, яка обслуговує рахунок в цінних паперах такого акціонера, на якому обліковуються належні акціонеру акції П</w:t>
      </w:r>
      <w:proofErr w:type="spellStart"/>
      <w:r w:rsidRPr="00981993">
        <w:rPr>
          <w:rFonts w:ascii="Arial" w:hAnsi="Arial" w:cs="Arial"/>
          <w:b/>
          <w:sz w:val="18"/>
          <w:szCs w:val="18"/>
          <w:lang w:val="uk-UA" w:eastAsia="ru-UA"/>
        </w:rPr>
        <w:t>рАТ</w:t>
      </w:r>
      <w:proofErr w:type="spellEnd"/>
      <w:r w:rsidRPr="00981993">
        <w:rPr>
          <w:rFonts w:ascii="Arial" w:hAnsi="Arial" w:cs="Arial"/>
          <w:b/>
          <w:sz w:val="18"/>
          <w:szCs w:val="18"/>
          <w:lang w:val="uk-UA" w:eastAsia="ru-UA"/>
        </w:rPr>
        <w:t xml:space="preserve"> </w:t>
      </w:r>
      <w:r w:rsidR="003044CA" w:rsidRPr="00981993">
        <w:rPr>
          <w:rFonts w:ascii="Arial" w:hAnsi="Arial" w:cs="Arial"/>
          <w:b/>
          <w:sz w:val="18"/>
          <w:szCs w:val="18"/>
          <w:lang w:val="uk-UA"/>
        </w:rPr>
        <w:t>«</w:t>
      </w:r>
      <w:r w:rsidR="00E5241B">
        <w:rPr>
          <w:rFonts w:ascii="Arial" w:hAnsi="Arial" w:cs="Arial"/>
          <w:b/>
          <w:sz w:val="18"/>
          <w:szCs w:val="18"/>
          <w:lang w:val="uk-UA"/>
        </w:rPr>
        <w:t>ОЗПК</w:t>
      </w:r>
      <w:r w:rsidR="003044CA" w:rsidRPr="00981993">
        <w:rPr>
          <w:rFonts w:ascii="Arial" w:hAnsi="Arial" w:cs="Arial"/>
          <w:b/>
          <w:sz w:val="18"/>
          <w:szCs w:val="18"/>
          <w:lang w:val="uk-UA"/>
        </w:rPr>
        <w:t xml:space="preserve">» </w:t>
      </w:r>
      <w:r w:rsidRPr="00981993">
        <w:rPr>
          <w:rFonts w:ascii="Arial" w:hAnsi="Arial" w:cs="Arial"/>
          <w:b/>
          <w:sz w:val="18"/>
          <w:szCs w:val="18"/>
          <w:lang w:val="ru-UA" w:eastAsia="ru-UA"/>
        </w:rPr>
        <w:t>на дату складення переліку акціонерів, які мають право на участь у</w:t>
      </w:r>
      <w:r w:rsidR="003044CA" w:rsidRPr="00981993">
        <w:rPr>
          <w:rFonts w:ascii="Arial" w:hAnsi="Arial" w:cs="Arial"/>
          <w:b/>
          <w:sz w:val="18"/>
          <w:szCs w:val="18"/>
          <w:lang w:val="uk-UA" w:eastAsia="ru-UA"/>
        </w:rPr>
        <w:t xml:space="preserve"> З</w:t>
      </w:r>
      <w:r w:rsidR="003044CA" w:rsidRPr="00981993">
        <w:rPr>
          <w:rFonts w:ascii="Arial" w:hAnsi="Arial" w:cs="Arial"/>
          <w:b/>
          <w:sz w:val="18"/>
          <w:szCs w:val="18"/>
          <w:lang w:val="ru-UA" w:eastAsia="ru-UA"/>
        </w:rPr>
        <w:t>агальних зборах</w:t>
      </w:r>
      <w:r w:rsidR="003044CA" w:rsidRPr="00981993">
        <w:rPr>
          <w:rFonts w:ascii="Arial" w:hAnsi="Arial" w:cs="Arial"/>
          <w:sz w:val="18"/>
          <w:szCs w:val="18"/>
          <w:lang w:val="ru-UA" w:eastAsia="ru-UA"/>
        </w:rPr>
        <w:t>. Голосування на</w:t>
      </w:r>
      <w:r w:rsidR="003044CA" w:rsidRPr="00981993">
        <w:rPr>
          <w:rFonts w:ascii="Arial" w:hAnsi="Arial" w:cs="Arial"/>
          <w:sz w:val="18"/>
          <w:szCs w:val="18"/>
          <w:lang w:val="uk-UA" w:eastAsia="ru-UA"/>
        </w:rPr>
        <w:t xml:space="preserve"> З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агальних зборах з питань порядку денного проводиться виключно з використанням бюлетенів для голосування – </w:t>
      </w:r>
      <w:r w:rsidR="007D66B8" w:rsidRPr="00981993">
        <w:rPr>
          <w:rFonts w:ascii="Arial" w:hAnsi="Arial" w:cs="Arial"/>
          <w:sz w:val="18"/>
          <w:szCs w:val="18"/>
          <w:lang w:val="ru-UA" w:eastAsia="ru-UA"/>
        </w:rPr>
        <w:t xml:space="preserve">бюлетеня для кумулятивного голосування (з питань порядку денного, голосування за якими здійснюється шляхом кумулятивного голосування),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бюлетеня для голосування (щодо інших питань порядку денного, крім обрання органів товариства).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У разі, якщо акціонер має рахунки в цінних паперах в декількох депозитарних установах, на яких обліковуються акції П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рАТ</w:t>
      </w:r>
      <w:proofErr w:type="spellEnd"/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«</w:t>
      </w:r>
      <w:r w:rsidR="001727BC">
        <w:rPr>
          <w:rFonts w:ascii="Arial" w:hAnsi="Arial" w:cs="Arial"/>
          <w:sz w:val="18"/>
          <w:szCs w:val="18"/>
          <w:lang w:val="uk-UA"/>
        </w:rPr>
        <w:t>ОЗПК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»</w:t>
      </w:r>
      <w:r w:rsidRPr="00981993">
        <w:rPr>
          <w:rFonts w:ascii="Arial" w:hAnsi="Arial" w:cs="Arial"/>
          <w:sz w:val="18"/>
          <w:szCs w:val="18"/>
          <w:lang w:val="ru-UA" w:eastAsia="ru-UA"/>
        </w:rPr>
        <w:t>, кожна із депозитарних установ приймає бюлетень для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голосування на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З</w:t>
      </w:r>
      <w:r w:rsidRPr="00981993">
        <w:rPr>
          <w:rFonts w:ascii="Arial" w:hAnsi="Arial" w:cs="Arial"/>
          <w:sz w:val="18"/>
          <w:szCs w:val="18"/>
          <w:lang w:val="uk-UA" w:eastAsia="ru-UA"/>
        </w:rPr>
        <w:t>а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гальних зборах лише щодо тієї кількості акцій, права на які обліковуються на рахунку в цінних паперах, що обслуговується такою депозитарною установою.</w:t>
      </w:r>
    </w:p>
    <w:p w:rsidR="007D66B8" w:rsidRPr="00981993" w:rsidRDefault="007D66B8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ru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У випадку подання бюлетеня для голосування, підписаного представником акціонера, до бюлетеня для голосування додаються документи, що підтверджують повноваження такого представника акціонера або їх належним чином засвідчені копії.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Представником акціонера на </w:t>
      </w:r>
      <w:r w:rsidR="003044CA" w:rsidRPr="00981993">
        <w:rPr>
          <w:rFonts w:ascii="Arial" w:hAnsi="Arial" w:cs="Arial"/>
          <w:sz w:val="18"/>
          <w:szCs w:val="18"/>
          <w:lang w:val="uk-UA" w:eastAsia="ru-UA"/>
        </w:rPr>
        <w:t>З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агальних зборах може бути фізична особа або уповноважена особа юридичної особи, а також уповноважена особа держави чи територіальної громади.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Посадові особи органів акціонерного товариства та їх афілійовані особи не можуть бути представниками інших акціонерів акціонерного товариства на </w:t>
      </w:r>
      <w:r w:rsidR="003044CA" w:rsidRPr="00981993">
        <w:rPr>
          <w:rFonts w:ascii="Arial" w:hAnsi="Arial" w:cs="Arial"/>
          <w:sz w:val="18"/>
          <w:szCs w:val="18"/>
          <w:lang w:val="uk-UA" w:eastAsia="ru-UA"/>
        </w:rPr>
        <w:t>З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агальних зборах.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Представником акціонера - </w:t>
      </w:r>
      <w:r w:rsidR="003044CA" w:rsidRPr="00981993">
        <w:rPr>
          <w:rFonts w:ascii="Arial" w:hAnsi="Arial" w:cs="Arial"/>
          <w:sz w:val="18"/>
          <w:szCs w:val="18"/>
          <w:lang w:val="ru-UA" w:eastAsia="ru-UA"/>
        </w:rPr>
        <w:t xml:space="preserve">фізичної чи юридичної особи на </w:t>
      </w:r>
      <w:r w:rsidR="003044CA" w:rsidRPr="00981993">
        <w:rPr>
          <w:rFonts w:ascii="Arial" w:hAnsi="Arial" w:cs="Arial"/>
          <w:sz w:val="18"/>
          <w:szCs w:val="18"/>
          <w:lang w:val="uk-UA" w:eastAsia="ru-UA"/>
        </w:rPr>
        <w:t>З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агальних зборах може бути інша фізична особа або уповноважена особа юридичної особи, а представником акціонера - держави чи територіальної громади - уповноважена особа органу, що здійснює управління державним чи комунальним майном.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Акціонер має право призначити свого представника постійно або на певний строк.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ru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Довіреність на право участі та голосування на 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КЦПФР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порядку. Довіреність на право участі та голосування на Загальних зборах від імені юридичної особи видається її органом або іншою особою, уповноваженою на це її установчими документами.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Довіреність на право участі та голосування на </w:t>
      </w:r>
      <w:r w:rsidRPr="00981993">
        <w:rPr>
          <w:rFonts w:ascii="Arial" w:hAnsi="Arial" w:cs="Arial"/>
          <w:sz w:val="18"/>
          <w:szCs w:val="18"/>
          <w:lang w:val="ru-RU" w:eastAsia="ru-UA"/>
        </w:rPr>
        <w:t>За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гальних зборах може містити завдання щодо голосування, тобто перелік питань, порядку денного загальних зборів із зазначенням того, як і за яке (проти якого) рішення потрібно проголосувати. Якщо довіреність не містить завдання щодо голосування, </w:t>
      </w:r>
      <w:r w:rsidRPr="00981993">
        <w:rPr>
          <w:rFonts w:ascii="Arial" w:hAnsi="Arial" w:cs="Arial"/>
          <w:sz w:val="18"/>
          <w:szCs w:val="18"/>
          <w:lang w:val="ru-UA" w:eastAsia="ru-UA"/>
        </w:rPr>
        <w:lastRenderedPageBreak/>
        <w:t xml:space="preserve">представник вирішує всі питання щодо голосування на </w:t>
      </w:r>
      <w:r w:rsidRPr="00981993">
        <w:rPr>
          <w:rFonts w:ascii="Arial" w:hAnsi="Arial" w:cs="Arial"/>
          <w:sz w:val="18"/>
          <w:szCs w:val="18"/>
          <w:lang w:val="ru-RU" w:eastAsia="ru-UA"/>
        </w:rPr>
        <w:t>За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гальних зборах на свій розсуд.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Акціонер має право видати довіреність на право участі та голосування на Загальних зборах декільком своїм представникам.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Якщо для участі в Загальних зборах шляхом направлення бюлетенів для голосування здійснили декілька представників акціонера, яким довіреність видана одночасно, для участі в Загальних зборах допускається той представник, який надав бюлетень першим.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Надання довіреності на право участі та голосування на Загальних зборах не виключає право участі на цих Загальних зборах акціонера, який видав довіреність, замість свого представника.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Акціонер має право у будь-який час до закінчення строку, відведеного для голосування на Загальних зборах відкликати чи замінити свого представника на </w:t>
      </w:r>
      <w:r w:rsidRPr="00981993">
        <w:rPr>
          <w:rFonts w:ascii="Arial" w:hAnsi="Arial" w:cs="Arial"/>
          <w:sz w:val="18"/>
          <w:szCs w:val="18"/>
          <w:lang w:val="uk-UA" w:eastAsia="ru-UA"/>
        </w:rPr>
        <w:t>За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гальних зборах, повідомивши про це товариство та депозитарну установу, яка обслуговує рахунок в цінних паперах такого акціонера, на якому обліко</w:t>
      </w:r>
      <w:r w:rsidR="003044CA" w:rsidRPr="00981993">
        <w:rPr>
          <w:rFonts w:ascii="Arial" w:hAnsi="Arial" w:cs="Arial"/>
          <w:sz w:val="18"/>
          <w:szCs w:val="18"/>
          <w:lang w:val="ru-UA" w:eastAsia="ru-UA"/>
        </w:rPr>
        <w:t>вуються належні акціонеру акції</w:t>
      </w:r>
      <w:r w:rsidR="003044CA"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П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рАТ</w:t>
      </w:r>
      <w:proofErr w:type="spellEnd"/>
      <w:r w:rsidR="003044CA"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«</w:t>
      </w:r>
      <w:r w:rsidR="001727BC">
        <w:rPr>
          <w:rFonts w:ascii="Arial" w:hAnsi="Arial" w:cs="Arial"/>
          <w:sz w:val="18"/>
          <w:szCs w:val="18"/>
          <w:lang w:val="uk-UA"/>
        </w:rPr>
        <w:t>ОЗПК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»</w:t>
      </w:r>
      <w:r w:rsidRPr="00981993">
        <w:rPr>
          <w:rFonts w:ascii="Arial" w:hAnsi="Arial" w:cs="Arial"/>
          <w:sz w:val="18"/>
          <w:szCs w:val="18"/>
          <w:lang w:val="ru-UA" w:eastAsia="ru-UA"/>
        </w:rPr>
        <w:t>, або взяти участь у Загальних зборах особисто.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Повідомлення акціонером про заміну або відкликання свого представника може здійснюватися за допомогою засобів електронного зв'язку відповідно до законодавства про електронний документообіг.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  <w:lang w:val="uk-UA" w:eastAsia="ru-UA"/>
        </w:rPr>
      </w:pP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  <w:r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Датою початку голосування акціонерів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з відповідних питань порядку денного є </w:t>
      </w:r>
      <w:r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дата розміщення відпо</w:t>
      </w:r>
      <w:r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>-</w:t>
      </w:r>
      <w:r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>відного бюлетеню для голосування у вільному для акціонерів доступі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(голосування розпочинається з мо</w:t>
      </w:r>
      <w:r w:rsidRPr="00981993">
        <w:rPr>
          <w:rFonts w:ascii="Arial" w:hAnsi="Arial" w:cs="Arial"/>
          <w:sz w:val="18"/>
          <w:szCs w:val="18"/>
          <w:lang w:val="uk-UA" w:eastAsia="ru-UA"/>
        </w:rPr>
        <w:t>-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менту розміщення на вебсайті Товариства відповідного бюлетеня для голосування). 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ru-UA" w:eastAsia="ru-UA"/>
        </w:rPr>
      </w:pPr>
      <w:r w:rsidRPr="00981993">
        <w:rPr>
          <w:rFonts w:ascii="Arial" w:hAnsi="Arial" w:cs="Arial"/>
          <w:b/>
          <w:bCs/>
          <w:sz w:val="18"/>
          <w:szCs w:val="18"/>
          <w:lang w:val="ru-UA" w:eastAsia="ru-UA"/>
        </w:rPr>
        <w:t xml:space="preserve">Датою закінчення голосування акціонерів є дата проведення </w:t>
      </w:r>
      <w:r w:rsidR="003044CA"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>Загальних з</w:t>
      </w:r>
      <w:r w:rsidRPr="00981993">
        <w:rPr>
          <w:rFonts w:ascii="Arial" w:hAnsi="Arial" w:cs="Arial"/>
          <w:b/>
          <w:bCs/>
          <w:sz w:val="18"/>
          <w:szCs w:val="18"/>
          <w:lang w:val="uk-UA" w:eastAsia="ru-UA"/>
        </w:rPr>
        <w:t>борів</w:t>
      </w:r>
      <w:r w:rsidRPr="00981993">
        <w:rPr>
          <w:rFonts w:ascii="Arial" w:hAnsi="Arial" w:cs="Arial"/>
          <w:sz w:val="18"/>
          <w:szCs w:val="18"/>
          <w:lang w:val="ru-UA" w:eastAsia="ru-UA"/>
        </w:rPr>
        <w:t>. Акціонер в період проведення голосування може надати депозитарній установі, яка обслуговує рахунок в цінних паперах такого акціонера, на якому обліковуються належні акціонеру акції П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рАТ</w:t>
      </w:r>
      <w:proofErr w:type="spellEnd"/>
      <w:r w:rsidR="003044CA"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«</w:t>
      </w:r>
      <w:r w:rsidR="001727BC">
        <w:rPr>
          <w:rFonts w:ascii="Arial" w:hAnsi="Arial" w:cs="Arial"/>
          <w:sz w:val="18"/>
          <w:szCs w:val="18"/>
          <w:lang w:val="uk-UA"/>
        </w:rPr>
        <w:t>ОЗПК</w:t>
      </w:r>
      <w:r w:rsidR="003044CA" w:rsidRPr="00981993">
        <w:rPr>
          <w:rFonts w:ascii="Arial" w:hAnsi="Arial" w:cs="Arial"/>
          <w:sz w:val="18"/>
          <w:szCs w:val="18"/>
          <w:lang w:val="uk-UA"/>
        </w:rPr>
        <w:t xml:space="preserve">»,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лише один бюлетень для голосування з одних і тих самих питань порядку денного.</w:t>
      </w:r>
      <w:r w:rsidRPr="00981993">
        <w:rPr>
          <w:rFonts w:ascii="Arial" w:hAnsi="Arial" w:cs="Arial"/>
          <w:sz w:val="18"/>
          <w:szCs w:val="18"/>
          <w:lang w:val="ru-RU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>У разі якщо бюлетень для голосування складається з кількох аркушів, кожен аркуш підписується акціонером (представником акціонера) (дані вимоги не застосовуються у випадку засвідчення бюлетеня кваліфікованим електронним підписом акціонера (його представника).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ru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Кількість голосів акціонера в бюлетені для голосуванні зазначається акціонером на підставі даних</w:t>
      </w:r>
      <w:r w:rsidR="001727BC">
        <w:rPr>
          <w:rFonts w:ascii="Arial" w:hAnsi="Arial" w:cs="Arial"/>
          <w:sz w:val="18"/>
          <w:szCs w:val="18"/>
          <w:lang w:val="uk-UA" w:eastAsia="ru-UA"/>
        </w:rPr>
        <w:t>,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 П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рАТ</w:t>
      </w:r>
      <w:proofErr w:type="spellEnd"/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«</w:t>
      </w:r>
      <w:r w:rsidR="001727BC">
        <w:rPr>
          <w:rFonts w:ascii="Arial" w:hAnsi="Arial" w:cs="Arial"/>
          <w:sz w:val="18"/>
          <w:szCs w:val="18"/>
          <w:lang w:val="uk-UA"/>
        </w:rPr>
        <w:t>ОЗПК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»</w:t>
      </w:r>
      <w:r w:rsidRPr="00981993">
        <w:rPr>
          <w:rFonts w:ascii="Arial" w:hAnsi="Arial" w:cs="Arial"/>
          <w:sz w:val="18"/>
          <w:szCs w:val="18"/>
          <w:lang w:val="ru-UA" w:eastAsia="ru-UA"/>
        </w:rPr>
        <w:t>.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b/>
          <w:sz w:val="18"/>
          <w:szCs w:val="18"/>
          <w:lang w:val="ru-UA" w:eastAsia="ru-UA"/>
        </w:rPr>
      </w:pPr>
      <w:r w:rsidRPr="00981993">
        <w:rPr>
          <w:rFonts w:ascii="Arial" w:hAnsi="Arial" w:cs="Arial"/>
          <w:b/>
          <w:sz w:val="18"/>
          <w:szCs w:val="18"/>
          <w:lang w:val="ru-UA" w:eastAsia="ru-UA"/>
        </w:rPr>
        <w:t>Бюлетень для голосування на Загальних зборах засвідчується одним з наступних способів за вибором акціонера: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1) за допомогою кваліфікованого електронного підпису акціонера (його представника)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(акціонер завантажує бюлетені для голосування з сайту Товариства, заповнює їх та направляє засвідчені кваліфікованим електронним підписом бюлетені на офіційну адресу електронної </w:t>
      </w:r>
      <w:r w:rsidR="003044CA" w:rsidRPr="00981993">
        <w:rPr>
          <w:rFonts w:ascii="Arial" w:hAnsi="Arial" w:cs="Arial"/>
          <w:sz w:val="18"/>
          <w:szCs w:val="18"/>
          <w:lang w:val="uk-UA" w:eastAsia="ru-UA"/>
        </w:rPr>
        <w:t>пошти депозитарної установи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, яка обслуговує рахунок в цінних паперах такого акціонера, на якому обліковуються належні акціонеру акції Товариства. Якщо Ваша </w:t>
      </w:r>
      <w:r w:rsidR="003044CA" w:rsidRPr="00981993">
        <w:rPr>
          <w:rFonts w:ascii="Arial" w:hAnsi="Arial" w:cs="Arial"/>
          <w:sz w:val="18"/>
          <w:szCs w:val="18"/>
          <w:lang w:val="uk-UA" w:eastAsia="ru-UA"/>
        </w:rPr>
        <w:t>депозитарна установа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– ТОВ “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Регран</w:t>
      </w:r>
      <w:proofErr w:type="spellEnd"/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”, адреса: </w:t>
      </w:r>
      <w:r w:rsidRPr="00981993">
        <w:rPr>
          <w:rFonts w:ascii="Arial" w:hAnsi="Arial" w:cs="Arial"/>
          <w:sz w:val="18"/>
          <w:szCs w:val="18"/>
          <w:u w:val="single"/>
          <w:lang w:val="uk-UA" w:eastAsia="ru-UA"/>
        </w:rPr>
        <w:t>regran@te.net.ua</w:t>
      </w:r>
      <w:r w:rsidRPr="00981993">
        <w:rPr>
          <w:rFonts w:ascii="Arial" w:hAnsi="Arial" w:cs="Arial"/>
          <w:sz w:val="18"/>
          <w:szCs w:val="18"/>
          <w:lang w:val="uk-UA" w:eastAsia="ru-UA"/>
        </w:rPr>
        <w:t>);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ru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2) нотаріально, за умови підписання бюлетеня в присутності нотаріуса або посадової особи, яка вчиняє нотаріальні дії</w:t>
      </w:r>
      <w:r w:rsidR="00184DBB">
        <w:rPr>
          <w:rFonts w:ascii="Arial" w:hAnsi="Arial" w:cs="Arial"/>
          <w:sz w:val="18"/>
          <w:szCs w:val="18"/>
          <w:lang w:val="uk-UA" w:eastAsia="ru-UA"/>
        </w:rPr>
        <w:t xml:space="preserve"> (</w:t>
      </w:r>
      <w:r w:rsidR="00184DBB" w:rsidRPr="00981993">
        <w:rPr>
          <w:rFonts w:ascii="Arial" w:hAnsi="Arial" w:cs="Arial"/>
          <w:sz w:val="18"/>
          <w:szCs w:val="18"/>
          <w:lang w:val="uk-UA" w:eastAsia="ru-UA"/>
        </w:rPr>
        <w:t>акціонер завантажує бюлетені для голосування з сайту Тов</w:t>
      </w:r>
      <w:r w:rsidR="00184DBB">
        <w:rPr>
          <w:rFonts w:ascii="Arial" w:hAnsi="Arial" w:cs="Arial"/>
          <w:sz w:val="18"/>
          <w:szCs w:val="18"/>
          <w:lang w:val="uk-UA" w:eastAsia="ru-UA"/>
        </w:rPr>
        <w:t>ариства, заповнює їх та нада</w:t>
      </w:r>
      <w:r w:rsidR="00184DBB" w:rsidRPr="00981993">
        <w:rPr>
          <w:rFonts w:ascii="Arial" w:hAnsi="Arial" w:cs="Arial"/>
          <w:sz w:val="18"/>
          <w:szCs w:val="18"/>
          <w:lang w:val="uk-UA" w:eastAsia="ru-UA"/>
        </w:rPr>
        <w:t xml:space="preserve">є засвідчені </w:t>
      </w:r>
      <w:r w:rsidR="00184DBB">
        <w:rPr>
          <w:rFonts w:ascii="Arial" w:hAnsi="Arial" w:cs="Arial"/>
          <w:sz w:val="18"/>
          <w:szCs w:val="18"/>
          <w:lang w:val="uk-UA" w:eastAsia="ru-UA"/>
        </w:rPr>
        <w:t>нотаріально</w:t>
      </w:r>
      <w:r w:rsidR="00184DBB" w:rsidRPr="00981993">
        <w:rPr>
          <w:rFonts w:ascii="Arial" w:hAnsi="Arial" w:cs="Arial"/>
          <w:sz w:val="18"/>
          <w:szCs w:val="18"/>
          <w:lang w:val="uk-UA" w:eastAsia="ru-UA"/>
        </w:rPr>
        <w:t xml:space="preserve"> бюлетені </w:t>
      </w:r>
      <w:r w:rsidR="00184DBB">
        <w:rPr>
          <w:rFonts w:ascii="Arial" w:hAnsi="Arial" w:cs="Arial"/>
          <w:sz w:val="18"/>
          <w:szCs w:val="18"/>
          <w:lang w:val="uk-UA" w:eastAsia="ru-UA"/>
        </w:rPr>
        <w:t>депозитарній установі</w:t>
      </w:r>
      <w:r w:rsidR="00184DBB" w:rsidRPr="00981993">
        <w:rPr>
          <w:rFonts w:ascii="Arial" w:hAnsi="Arial" w:cs="Arial"/>
          <w:sz w:val="18"/>
          <w:szCs w:val="18"/>
          <w:lang w:val="uk-UA" w:eastAsia="ru-UA"/>
        </w:rPr>
        <w:t>, яка обслуговує рахунок в цінних паперах такого акціонера, на якому обліковуються належні акціонеру акці</w:t>
      </w:r>
      <w:r w:rsidR="00184DBB">
        <w:rPr>
          <w:rFonts w:ascii="Arial" w:hAnsi="Arial" w:cs="Arial"/>
          <w:sz w:val="18"/>
          <w:szCs w:val="18"/>
          <w:lang w:val="uk-UA" w:eastAsia="ru-UA"/>
        </w:rPr>
        <w:t>ї Товариства)</w:t>
      </w:r>
      <w:r w:rsidRPr="00981993">
        <w:rPr>
          <w:rFonts w:ascii="Arial" w:hAnsi="Arial" w:cs="Arial"/>
          <w:sz w:val="18"/>
          <w:szCs w:val="18"/>
          <w:lang w:val="ru-UA" w:eastAsia="ru-UA"/>
        </w:rPr>
        <w:t>;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3) депозитарною установою, яка обслуговує рахунок в цінних паперах такого акціонера, на якому обліковуються належні акціонеру акції П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рАТ</w:t>
      </w:r>
      <w:proofErr w:type="spellEnd"/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«</w:t>
      </w:r>
      <w:r w:rsidR="001727BC">
        <w:rPr>
          <w:rFonts w:ascii="Arial" w:hAnsi="Arial" w:cs="Arial"/>
          <w:sz w:val="18"/>
          <w:szCs w:val="18"/>
          <w:lang w:val="uk-UA"/>
        </w:rPr>
        <w:t>ОЗПК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»</w:t>
      </w:r>
      <w:r w:rsidRPr="00981993">
        <w:rPr>
          <w:rFonts w:ascii="Arial" w:hAnsi="Arial" w:cs="Arial"/>
          <w:sz w:val="18"/>
          <w:szCs w:val="18"/>
          <w:lang w:val="ru-UA" w:eastAsia="ru-UA"/>
        </w:rPr>
        <w:t>, за умови підписання бюлетеня в присутності уповноваженої особи депозитарної установи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3044CA" w:rsidRPr="00981993">
        <w:rPr>
          <w:rFonts w:ascii="Arial" w:hAnsi="Arial" w:cs="Arial"/>
          <w:sz w:val="18"/>
          <w:szCs w:val="18"/>
          <w:lang w:val="uk-UA" w:eastAsia="ru-UA"/>
        </w:rPr>
        <w:t>(якщо Ваша депозитарна установа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ТОВ "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Регран</w:t>
      </w:r>
      <w:proofErr w:type="spellEnd"/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" – узгоджуйте час свого візиту за 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тел</w:t>
      </w:r>
      <w:proofErr w:type="spellEnd"/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. +380507451552. </w:t>
      </w:r>
      <w:r w:rsidRPr="00B35C51">
        <w:rPr>
          <w:rFonts w:ascii="Arial" w:hAnsi="Arial" w:cs="Arial"/>
          <w:b/>
          <w:sz w:val="18"/>
          <w:szCs w:val="18"/>
          <w:lang w:val="uk-UA" w:eastAsia="ru-UA"/>
        </w:rPr>
        <w:t>При собі мати: документ, що посвідчує особу акціонера (представника акціонера), представникам акціонерів – фізичних та юридичних осіб – додатково мати довіреність та/або інший документ, що посвідчує повноваження представника, оформлені відповідно до чинного законодавства України</w:t>
      </w:r>
      <w:r w:rsidRPr="00981993">
        <w:rPr>
          <w:rFonts w:ascii="Arial" w:hAnsi="Arial" w:cs="Arial"/>
          <w:sz w:val="18"/>
          <w:szCs w:val="18"/>
          <w:lang w:val="uk-UA" w:eastAsia="ru-UA"/>
        </w:rPr>
        <w:t>).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ru-UA" w:eastAsia="ru-UA"/>
        </w:rPr>
      </w:pPr>
      <w:r w:rsidRPr="00981993">
        <w:rPr>
          <w:rFonts w:ascii="Arial" w:hAnsi="Arial" w:cs="Arial"/>
          <w:sz w:val="18"/>
          <w:szCs w:val="18"/>
          <w:lang w:val="ru-UA" w:eastAsia="ru-UA"/>
        </w:rPr>
        <w:t>П</w:t>
      </w:r>
      <w:proofErr w:type="spellStart"/>
      <w:r w:rsidRPr="00981993">
        <w:rPr>
          <w:rFonts w:ascii="Arial" w:hAnsi="Arial" w:cs="Arial"/>
          <w:sz w:val="18"/>
          <w:szCs w:val="18"/>
          <w:lang w:val="uk-UA" w:eastAsia="ru-UA"/>
        </w:rPr>
        <w:t>рАТ</w:t>
      </w:r>
      <w:proofErr w:type="spellEnd"/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«</w:t>
      </w:r>
      <w:r w:rsidR="00184DBB">
        <w:rPr>
          <w:rFonts w:ascii="Arial" w:hAnsi="Arial" w:cs="Arial"/>
          <w:sz w:val="18"/>
          <w:szCs w:val="18"/>
          <w:lang w:val="uk-UA"/>
        </w:rPr>
        <w:t>ОЗПК</w:t>
      </w:r>
      <w:r w:rsidR="003044CA" w:rsidRPr="00981993">
        <w:rPr>
          <w:rFonts w:ascii="Arial" w:hAnsi="Arial" w:cs="Arial"/>
          <w:sz w:val="18"/>
          <w:szCs w:val="18"/>
          <w:lang w:val="uk-UA"/>
        </w:rPr>
        <w:t>»</w:t>
      </w:r>
      <w:r w:rsidRPr="00981993">
        <w:rPr>
          <w:rFonts w:ascii="Arial" w:hAnsi="Arial" w:cs="Arial"/>
          <w:sz w:val="18"/>
          <w:szCs w:val="18"/>
          <w:lang w:val="uk-UA" w:eastAsia="ru-UA"/>
        </w:rPr>
        <w:t xml:space="preserve"> </w:t>
      </w:r>
      <w:r w:rsidRPr="00981993">
        <w:rPr>
          <w:rFonts w:ascii="Arial" w:hAnsi="Arial" w:cs="Arial"/>
          <w:sz w:val="18"/>
          <w:szCs w:val="18"/>
          <w:lang w:val="ru-UA" w:eastAsia="ru-UA"/>
        </w:rPr>
        <w:t xml:space="preserve">повідомляє, що особам, яким рахунок в цінних паперах депозитарною установою відкрито на підставі договору з </w:t>
      </w:r>
      <w:r w:rsidRPr="00981993">
        <w:rPr>
          <w:rFonts w:ascii="Arial" w:hAnsi="Arial" w:cs="Arial"/>
          <w:sz w:val="18"/>
          <w:szCs w:val="18"/>
          <w:lang w:val="ru-RU" w:eastAsia="ru-UA"/>
        </w:rPr>
        <w:t>Е</w:t>
      </w:r>
      <w:r w:rsidRPr="00981993">
        <w:rPr>
          <w:rFonts w:ascii="Arial" w:hAnsi="Arial" w:cs="Arial"/>
          <w:sz w:val="18"/>
          <w:szCs w:val="18"/>
          <w:lang w:val="ru-UA" w:eastAsia="ru-UA"/>
        </w:rPr>
        <w:t>мітентом, необхідно укласти договір з депозитарними установами для забезпечення реалізації права на участь у дистанційних Загальних зборах.</w:t>
      </w:r>
    </w:p>
    <w:p w:rsidR="00014C87" w:rsidRPr="00981993" w:rsidRDefault="00014C87" w:rsidP="00014C87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</w:p>
    <w:p w:rsidR="00014C87" w:rsidRPr="00981993" w:rsidRDefault="00014C87" w:rsidP="00014C87">
      <w:pPr>
        <w:ind w:left="12"/>
        <w:jc w:val="center"/>
        <w:rPr>
          <w:rFonts w:ascii="Arial" w:hAnsi="Arial" w:cs="Arial"/>
          <w:sz w:val="18"/>
          <w:szCs w:val="18"/>
          <w:lang w:val="uk-UA"/>
        </w:rPr>
      </w:pPr>
      <w:r w:rsidRPr="00981993">
        <w:rPr>
          <w:rFonts w:ascii="Arial" w:hAnsi="Arial" w:cs="Arial"/>
          <w:sz w:val="18"/>
          <w:szCs w:val="18"/>
          <w:lang w:val="uk-UA"/>
        </w:rPr>
        <w:t>Основні показники фінансово – господ</w:t>
      </w:r>
      <w:r w:rsidR="003044CA" w:rsidRPr="00981993">
        <w:rPr>
          <w:rFonts w:ascii="Arial" w:hAnsi="Arial" w:cs="Arial"/>
          <w:sz w:val="18"/>
          <w:szCs w:val="18"/>
          <w:lang w:val="uk-UA"/>
        </w:rPr>
        <w:t>арської діяльності Товариства (</w:t>
      </w:r>
      <w:r w:rsidRPr="00981993">
        <w:rPr>
          <w:rFonts w:ascii="Arial" w:hAnsi="Arial" w:cs="Arial"/>
          <w:sz w:val="18"/>
          <w:szCs w:val="18"/>
          <w:lang w:val="uk-UA"/>
        </w:rPr>
        <w:t>тис. грн.)</w:t>
      </w:r>
    </w:p>
    <w:tbl>
      <w:tblPr>
        <w:tblW w:w="9849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4181"/>
        <w:gridCol w:w="3148"/>
        <w:gridCol w:w="2520"/>
      </w:tblGrid>
      <w:tr w:rsidR="00014C87" w:rsidRPr="00981993" w:rsidTr="00466792">
        <w:trPr>
          <w:cantSplit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</w:tcBorders>
          </w:tcPr>
          <w:p w:rsidR="00014C87" w:rsidRPr="00981993" w:rsidRDefault="00014C87" w:rsidP="0046679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Найменування</w:t>
            </w:r>
            <w:r w:rsidRPr="00981993">
              <w:rPr>
                <w:rFonts w:ascii="Arial" w:eastAsia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98199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показника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87" w:rsidRPr="00981993" w:rsidRDefault="00014C87" w:rsidP="0046679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b/>
                <w:sz w:val="18"/>
                <w:szCs w:val="18"/>
                <w:lang w:val="uk-UA"/>
              </w:rPr>
              <w:t>період</w:t>
            </w:r>
          </w:p>
        </w:tc>
      </w:tr>
      <w:tr w:rsidR="00014C87" w:rsidRPr="00981993" w:rsidTr="00466792">
        <w:tc>
          <w:tcPr>
            <w:tcW w:w="4181" w:type="dxa"/>
            <w:tcBorders>
              <w:left w:val="single" w:sz="6" w:space="0" w:color="000000"/>
              <w:bottom w:val="single" w:sz="6" w:space="0" w:color="000000"/>
            </w:tcBorders>
          </w:tcPr>
          <w:p w:rsidR="00014C87" w:rsidRPr="00981993" w:rsidRDefault="00014C87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4C87" w:rsidRPr="00981993" w:rsidRDefault="00014C87" w:rsidP="0046679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b/>
                <w:sz w:val="18"/>
                <w:szCs w:val="18"/>
                <w:lang w:val="uk-UA"/>
              </w:rPr>
              <w:t>Звітний-2021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87" w:rsidRPr="00981993" w:rsidRDefault="00014C87" w:rsidP="0046679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Попередній-2020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Усього</w:t>
            </w:r>
            <w:r w:rsidRPr="00981993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 xml:space="preserve">активів   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9121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11663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Основні засоби (за залишковою вартістю)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2248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2484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Запаси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5795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8110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Сумарна</w:t>
            </w:r>
            <w:r w:rsidRPr="00981993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дебіторська</w:t>
            </w:r>
            <w:r w:rsidRPr="00981993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заборгованість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910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905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Гроші та їх еквіваленти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3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1959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3068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Власний</w:t>
            </w:r>
            <w:r w:rsidRPr="00981993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капітал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4808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5917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Зареєстрований (пайовий/статутний) капітал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2246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2246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Довгострокові зобов'язання і забезпечення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0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Поточні зобов'язання і забезпечення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4313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5746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(1109)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(1439)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Середньорічна кількість акцій (шт.)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 w:eastAsia="ru-RU"/>
              </w:rPr>
              <w:t>8984785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184DBB">
              <w:rPr>
                <w:rFonts w:ascii="Arial" w:hAnsi="Arial" w:cs="Arial"/>
                <w:sz w:val="18"/>
                <w:szCs w:val="16"/>
                <w:lang w:val="uk-UA" w:eastAsia="ru-RU"/>
              </w:rPr>
              <w:t>8984785</w:t>
            </w:r>
          </w:p>
        </w:tc>
      </w:tr>
      <w:tr w:rsidR="00184DBB" w:rsidRPr="00981993" w:rsidTr="0046679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981993" w:rsidRDefault="00184DBB" w:rsidP="0046679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81993">
              <w:rPr>
                <w:rFonts w:ascii="Arial" w:hAnsi="Arial" w:cs="Arial"/>
                <w:sz w:val="18"/>
                <w:szCs w:val="18"/>
                <w:lang w:val="uk-UA"/>
              </w:rPr>
              <w:t>Чистий прибуток (збиток) на одну просту акцію (грн)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DBB" w:rsidRPr="00184DBB" w:rsidRDefault="005D60E8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>
              <w:rPr>
                <w:rFonts w:ascii="Arial" w:hAnsi="Arial" w:cs="Arial"/>
                <w:sz w:val="18"/>
                <w:szCs w:val="16"/>
                <w:lang w:val="uk-UA"/>
              </w:rPr>
              <w:t>(0,0123</w:t>
            </w:r>
            <w:r w:rsidR="00184DBB" w:rsidRPr="00184DBB">
              <w:rPr>
                <w:rFonts w:ascii="Arial" w:hAnsi="Arial" w:cs="Arial"/>
                <w:sz w:val="18"/>
                <w:szCs w:val="16"/>
                <w:lang w:val="uk-UA"/>
              </w:rPr>
              <w:t>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B" w:rsidRPr="00184DBB" w:rsidRDefault="00184DBB" w:rsidP="001D1AFF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bookmarkStart w:id="3" w:name="_GoBack"/>
            <w:bookmarkEnd w:id="3"/>
            <w:r w:rsidRPr="00184DBB">
              <w:rPr>
                <w:rFonts w:ascii="Arial" w:hAnsi="Arial" w:cs="Arial"/>
                <w:sz w:val="18"/>
                <w:szCs w:val="16"/>
                <w:lang w:val="uk-UA"/>
              </w:rPr>
              <w:t>(0,0160)</w:t>
            </w:r>
          </w:p>
        </w:tc>
      </w:tr>
    </w:tbl>
    <w:p w:rsidR="00302A08" w:rsidRPr="00302A08" w:rsidRDefault="00184DBB" w:rsidP="00F5785B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 w:eastAsia="ru-UA"/>
        </w:rPr>
      </w:pPr>
      <w:r>
        <w:rPr>
          <w:rFonts w:ascii="Arial" w:hAnsi="Arial" w:cs="Arial"/>
          <w:sz w:val="18"/>
          <w:szCs w:val="18"/>
          <w:lang w:val="uk-UA" w:eastAsia="ru-UA"/>
        </w:rPr>
        <w:t xml:space="preserve">Наглядова рада, </w:t>
      </w:r>
      <w:proofErr w:type="spellStart"/>
      <w:r w:rsidR="00014C87" w:rsidRPr="00981993">
        <w:rPr>
          <w:rFonts w:ascii="Arial" w:hAnsi="Arial" w:cs="Arial"/>
          <w:sz w:val="18"/>
          <w:szCs w:val="18"/>
          <w:lang w:val="uk-UA" w:eastAsia="ru-UA"/>
        </w:rPr>
        <w:t>тел</w:t>
      </w:r>
      <w:proofErr w:type="spellEnd"/>
      <w:r w:rsidR="00014C87" w:rsidRPr="00981993">
        <w:rPr>
          <w:rFonts w:ascii="Arial" w:hAnsi="Arial" w:cs="Arial"/>
          <w:sz w:val="18"/>
          <w:szCs w:val="18"/>
          <w:lang w:val="uk-UA" w:eastAsia="ru-UA"/>
        </w:rPr>
        <w:t>.</w:t>
      </w:r>
      <w:r w:rsidRPr="00184DBB">
        <w:rPr>
          <w:lang w:val="ru-RU"/>
        </w:rPr>
        <w:t xml:space="preserve"> </w:t>
      </w:r>
      <w:r w:rsidRPr="00184DBB">
        <w:rPr>
          <w:rFonts w:ascii="Arial" w:hAnsi="Arial" w:cs="Arial"/>
          <w:sz w:val="18"/>
          <w:szCs w:val="18"/>
          <w:lang w:val="uk-UA" w:eastAsia="ru-UA"/>
        </w:rPr>
        <w:t>+38</w:t>
      </w:r>
      <w:r>
        <w:rPr>
          <w:rFonts w:ascii="Arial" w:hAnsi="Arial" w:cs="Arial"/>
          <w:sz w:val="18"/>
          <w:szCs w:val="18"/>
          <w:lang w:val="uk-UA" w:eastAsia="ru-UA"/>
        </w:rPr>
        <w:t>048759</w:t>
      </w:r>
      <w:r w:rsidRPr="00184DBB">
        <w:rPr>
          <w:rFonts w:ascii="Arial" w:hAnsi="Arial" w:cs="Arial"/>
          <w:sz w:val="18"/>
          <w:szCs w:val="18"/>
          <w:lang w:val="uk-UA" w:eastAsia="ru-UA"/>
        </w:rPr>
        <w:t>2714</w:t>
      </w:r>
      <w:r>
        <w:rPr>
          <w:rFonts w:ascii="Arial" w:hAnsi="Arial" w:cs="Arial"/>
          <w:sz w:val="18"/>
          <w:szCs w:val="18"/>
          <w:lang w:val="uk-UA" w:eastAsia="ru-UA"/>
        </w:rPr>
        <w:t xml:space="preserve"> </w:t>
      </w:r>
    </w:p>
    <w:sectPr w:rsidR="00302A08" w:rsidRPr="00302A08" w:rsidSect="00CE10E6">
      <w:headerReference w:type="even" r:id="rId11"/>
      <w:headerReference w:type="default" r:id="rId12"/>
      <w:pgSz w:w="12240" w:h="15840"/>
      <w:pgMar w:top="567" w:right="1304" w:bottom="709" w:left="126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87" w:rsidRDefault="009F6C87">
      <w:r>
        <w:separator/>
      </w:r>
    </w:p>
  </w:endnote>
  <w:endnote w:type="continuationSeparator" w:id="0">
    <w:p w:rsidR="009F6C87" w:rsidRDefault="009F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87" w:rsidRDefault="009F6C87">
      <w:r>
        <w:separator/>
      </w:r>
    </w:p>
  </w:footnote>
  <w:footnote w:type="continuationSeparator" w:id="0">
    <w:p w:rsidR="009F6C87" w:rsidRDefault="009F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5E" w:rsidRDefault="00294A5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4A5E" w:rsidRDefault="00294A5E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5E" w:rsidRPr="003349B1" w:rsidRDefault="00294A5E">
    <w:pPr>
      <w:pStyle w:val="ac"/>
      <w:framePr w:wrap="around" w:vAnchor="text" w:hAnchor="margin" w:xAlign="right" w:y="1"/>
      <w:rPr>
        <w:rStyle w:val="ad"/>
        <w:sz w:val="16"/>
      </w:rPr>
    </w:pPr>
    <w:r w:rsidRPr="003349B1">
      <w:rPr>
        <w:rStyle w:val="ad"/>
        <w:sz w:val="20"/>
      </w:rPr>
      <w:fldChar w:fldCharType="begin"/>
    </w:r>
    <w:r w:rsidRPr="003349B1">
      <w:rPr>
        <w:rStyle w:val="ad"/>
        <w:sz w:val="20"/>
      </w:rPr>
      <w:instrText xml:space="preserve">PAGE  </w:instrText>
    </w:r>
    <w:r w:rsidRPr="003349B1">
      <w:rPr>
        <w:rStyle w:val="ad"/>
        <w:sz w:val="20"/>
      </w:rPr>
      <w:fldChar w:fldCharType="separate"/>
    </w:r>
    <w:r w:rsidR="005D60E8">
      <w:rPr>
        <w:rStyle w:val="ad"/>
        <w:noProof/>
        <w:sz w:val="20"/>
      </w:rPr>
      <w:t>3</w:t>
    </w:r>
    <w:r w:rsidRPr="003349B1">
      <w:rPr>
        <w:rStyle w:val="ad"/>
        <w:sz w:val="20"/>
      </w:rPr>
      <w:fldChar w:fldCharType="end"/>
    </w:r>
  </w:p>
  <w:p w:rsidR="00294A5E" w:rsidRDefault="00294A5E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426AC"/>
    <w:multiLevelType w:val="hybridMultilevel"/>
    <w:tmpl w:val="EA6835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16D3D"/>
    <w:multiLevelType w:val="hybridMultilevel"/>
    <w:tmpl w:val="FCB8AE94"/>
    <w:lvl w:ilvl="0" w:tplc="136695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695C9C"/>
    <w:multiLevelType w:val="hybridMultilevel"/>
    <w:tmpl w:val="1E783374"/>
    <w:lvl w:ilvl="0" w:tplc="0419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AA"/>
    <w:rsid w:val="00014C87"/>
    <w:rsid w:val="00024474"/>
    <w:rsid w:val="000E6604"/>
    <w:rsid w:val="0010247F"/>
    <w:rsid w:val="00164FBF"/>
    <w:rsid w:val="0017159C"/>
    <w:rsid w:val="001727BC"/>
    <w:rsid w:val="00184DBB"/>
    <w:rsid w:val="001905CA"/>
    <w:rsid w:val="001A4710"/>
    <w:rsid w:val="001D1AFF"/>
    <w:rsid w:val="001F6C7C"/>
    <w:rsid w:val="00294A5E"/>
    <w:rsid w:val="002C432E"/>
    <w:rsid w:val="002E43C0"/>
    <w:rsid w:val="00302A08"/>
    <w:rsid w:val="003044CA"/>
    <w:rsid w:val="00305312"/>
    <w:rsid w:val="003140C2"/>
    <w:rsid w:val="003349B1"/>
    <w:rsid w:val="00335F06"/>
    <w:rsid w:val="003474F0"/>
    <w:rsid w:val="0035750D"/>
    <w:rsid w:val="00365453"/>
    <w:rsid w:val="00375B26"/>
    <w:rsid w:val="003957CF"/>
    <w:rsid w:val="003A3EEC"/>
    <w:rsid w:val="003B3981"/>
    <w:rsid w:val="00435825"/>
    <w:rsid w:val="00466792"/>
    <w:rsid w:val="004D002E"/>
    <w:rsid w:val="0053028A"/>
    <w:rsid w:val="00565401"/>
    <w:rsid w:val="00596D25"/>
    <w:rsid w:val="005B081D"/>
    <w:rsid w:val="005D60E8"/>
    <w:rsid w:val="00650298"/>
    <w:rsid w:val="00665C0D"/>
    <w:rsid w:val="00676A97"/>
    <w:rsid w:val="00765D18"/>
    <w:rsid w:val="007D66B8"/>
    <w:rsid w:val="007F10F4"/>
    <w:rsid w:val="00867A89"/>
    <w:rsid w:val="008C4CEC"/>
    <w:rsid w:val="008E38B4"/>
    <w:rsid w:val="00903560"/>
    <w:rsid w:val="00981993"/>
    <w:rsid w:val="0098431F"/>
    <w:rsid w:val="009D2183"/>
    <w:rsid w:val="009F6C87"/>
    <w:rsid w:val="00A3518B"/>
    <w:rsid w:val="00A43F76"/>
    <w:rsid w:val="00A5499D"/>
    <w:rsid w:val="00A65C99"/>
    <w:rsid w:val="00A84451"/>
    <w:rsid w:val="00AB0B15"/>
    <w:rsid w:val="00AE27F6"/>
    <w:rsid w:val="00B06BAA"/>
    <w:rsid w:val="00B24BC8"/>
    <w:rsid w:val="00B26977"/>
    <w:rsid w:val="00B35C51"/>
    <w:rsid w:val="00B50545"/>
    <w:rsid w:val="00B62B76"/>
    <w:rsid w:val="00BD6336"/>
    <w:rsid w:val="00C40001"/>
    <w:rsid w:val="00C53B97"/>
    <w:rsid w:val="00C93441"/>
    <w:rsid w:val="00CE10E6"/>
    <w:rsid w:val="00CE4489"/>
    <w:rsid w:val="00D30973"/>
    <w:rsid w:val="00D92B2C"/>
    <w:rsid w:val="00D93B84"/>
    <w:rsid w:val="00DF3FD5"/>
    <w:rsid w:val="00E5241B"/>
    <w:rsid w:val="00E574D6"/>
    <w:rsid w:val="00EA512B"/>
    <w:rsid w:val="00EC65BA"/>
    <w:rsid w:val="00F5785B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Courier New"/>
      <w:b/>
      <w:color w:val="000000"/>
      <w:sz w:val="20"/>
      <w:szCs w:val="1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Courier New"/>
      <w:bCs/>
      <w:color w:val="000000"/>
      <w:sz w:val="20"/>
      <w:szCs w:val="20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6990"/>
      </w:tabs>
      <w:jc w:val="both"/>
      <w:outlineLvl w:val="2"/>
    </w:pPr>
    <w:rPr>
      <w:rFonts w:cs="Courier Ne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b/>
      <w:bCs/>
      <w:sz w:val="28"/>
      <w:lang w:val="ru-RU"/>
    </w:rPr>
  </w:style>
  <w:style w:type="paragraph" w:styleId="20">
    <w:name w:val="Body Text Indent 2"/>
    <w:basedOn w:val="a"/>
    <w:semiHidden/>
    <w:pPr>
      <w:ind w:firstLine="720"/>
    </w:pPr>
    <w:rPr>
      <w:lang w:val="uk-UA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Body Text Indent"/>
    <w:basedOn w:val="a"/>
    <w:semiHidden/>
    <w:pPr>
      <w:ind w:firstLine="720"/>
      <w:jc w:val="both"/>
    </w:pPr>
    <w:rPr>
      <w:lang w:val="uk-UA"/>
    </w:rPr>
  </w:style>
  <w:style w:type="paragraph" w:styleId="21">
    <w:name w:val="Body Text 2"/>
    <w:basedOn w:val="a"/>
    <w:semiHidden/>
    <w:rPr>
      <w:sz w:val="28"/>
      <w:lang w:val="ru-RU"/>
    </w:rPr>
  </w:style>
  <w:style w:type="paragraph" w:styleId="30">
    <w:name w:val="Body Text 3"/>
    <w:basedOn w:val="a"/>
    <w:semiHidden/>
    <w:pPr>
      <w:spacing w:line="240" w:lineRule="atLeast"/>
      <w:jc w:val="both"/>
    </w:pPr>
    <w:rPr>
      <w:sz w:val="28"/>
      <w:lang w:val="uk-UA"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paragraph" w:styleId="a9">
    <w:name w:val="List Paragraph"/>
    <w:basedOn w:val="a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character" w:styleId="aa">
    <w:name w:val="Hyperlink"/>
    <w:unhideWhenUsed/>
    <w:rPr>
      <w:color w:val="0563C1"/>
      <w:u w:val="single"/>
    </w:rPr>
  </w:style>
  <w:style w:type="character" w:customStyle="1" w:styleId="ab">
    <w:name w:val="Неразрешенное упоминание"/>
    <w:semiHidden/>
    <w:unhideWhenUsed/>
    <w:rPr>
      <w:color w:val="605E5C"/>
      <w:shd w:val="clear" w:color="auto" w:fill="E1DFDD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</w:style>
  <w:style w:type="paragraph" w:styleId="31">
    <w:name w:val="Body Text Indent 3"/>
    <w:basedOn w:val="a"/>
    <w:semiHidden/>
    <w:pPr>
      <w:shd w:val="clear" w:color="auto" w:fill="FFFFFF"/>
      <w:spacing w:before="100" w:beforeAutospacing="1" w:after="100" w:afterAutospacing="1"/>
      <w:ind w:left="360"/>
      <w:jc w:val="both"/>
    </w:pPr>
    <w:rPr>
      <w:b/>
      <w:bCs/>
      <w:color w:val="00335C"/>
      <w:sz w:val="20"/>
      <w:szCs w:val="20"/>
      <w:lang w:val="ru-UA" w:eastAsia="ru-UA"/>
    </w:rPr>
  </w:style>
  <w:style w:type="character" w:customStyle="1" w:styleId="rvts0">
    <w:name w:val="rvts0"/>
  </w:style>
  <w:style w:type="paragraph" w:styleId="ae">
    <w:name w:val="Plain Text"/>
    <w:basedOn w:val="a"/>
    <w:link w:val="af"/>
    <w:semiHidden/>
    <w:rPr>
      <w:rFonts w:ascii="Courier New" w:hAnsi="Courier New"/>
      <w:sz w:val="20"/>
      <w:szCs w:val="20"/>
      <w:lang w:val="uk-UA" w:eastAsia="ru-RU"/>
    </w:rPr>
  </w:style>
  <w:style w:type="character" w:customStyle="1" w:styleId="a4">
    <w:name w:val="Основной текст Знак"/>
    <w:link w:val="a3"/>
    <w:semiHidden/>
    <w:rsid w:val="00375B26"/>
    <w:rPr>
      <w:b/>
      <w:bCs/>
      <w:sz w:val="28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3349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349B1"/>
    <w:rPr>
      <w:sz w:val="24"/>
      <w:szCs w:val="24"/>
      <w:lang w:val="en-US" w:eastAsia="en-US"/>
    </w:rPr>
  </w:style>
  <w:style w:type="character" w:customStyle="1" w:styleId="a8">
    <w:name w:val="Текст сноски Знак"/>
    <w:link w:val="a7"/>
    <w:semiHidden/>
    <w:rsid w:val="00014C87"/>
    <w:rPr>
      <w:lang w:val="en-US" w:eastAsia="en-US"/>
    </w:rPr>
  </w:style>
  <w:style w:type="character" w:customStyle="1" w:styleId="af">
    <w:name w:val="Текст Знак"/>
    <w:link w:val="ae"/>
    <w:semiHidden/>
    <w:rsid w:val="00014C87"/>
    <w:rPr>
      <w:rFonts w:ascii="Courier New" w:hAnsi="Courier New"/>
      <w:lang w:val="uk-UA"/>
    </w:rPr>
  </w:style>
  <w:style w:type="character" w:customStyle="1" w:styleId="docdata">
    <w:name w:val="docdata"/>
    <w:aliases w:val="docy,v5,2297,baiaagaaboqcaaadlguaaau8bqaaaaaaaaaaaaaaaaaaaaaaaaaaaaaaaaaaaaaaaaaaaaaaaaaaaaaaaaaaaaaaaaaaaaaaaaaaaaaaaaaaaaaaaaaaaaaaaaaaaaaaaaaaaaaaaaaaaaaaaaaaaaaaaaaaaaaaaaaaaaaaaaaaaaaaaaaaaaaaaaaaaaaaaaaaaaaaaaaaaaaaaaaaaaaaaaaaaaaaaaaaaaaa"/>
    <w:rsid w:val="007D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Courier New"/>
      <w:b/>
      <w:color w:val="000000"/>
      <w:sz w:val="20"/>
      <w:szCs w:val="1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Courier New"/>
      <w:bCs/>
      <w:color w:val="000000"/>
      <w:sz w:val="20"/>
      <w:szCs w:val="20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6990"/>
      </w:tabs>
      <w:jc w:val="both"/>
      <w:outlineLvl w:val="2"/>
    </w:pPr>
    <w:rPr>
      <w:rFonts w:cs="Courier Ne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b/>
      <w:bCs/>
      <w:sz w:val="28"/>
      <w:lang w:val="ru-RU"/>
    </w:rPr>
  </w:style>
  <w:style w:type="paragraph" w:styleId="20">
    <w:name w:val="Body Text Indent 2"/>
    <w:basedOn w:val="a"/>
    <w:semiHidden/>
    <w:pPr>
      <w:ind w:firstLine="720"/>
    </w:pPr>
    <w:rPr>
      <w:lang w:val="uk-UA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Body Text Indent"/>
    <w:basedOn w:val="a"/>
    <w:semiHidden/>
    <w:pPr>
      <w:ind w:firstLine="720"/>
      <w:jc w:val="both"/>
    </w:pPr>
    <w:rPr>
      <w:lang w:val="uk-UA"/>
    </w:rPr>
  </w:style>
  <w:style w:type="paragraph" w:styleId="21">
    <w:name w:val="Body Text 2"/>
    <w:basedOn w:val="a"/>
    <w:semiHidden/>
    <w:rPr>
      <w:sz w:val="28"/>
      <w:lang w:val="ru-RU"/>
    </w:rPr>
  </w:style>
  <w:style w:type="paragraph" w:styleId="30">
    <w:name w:val="Body Text 3"/>
    <w:basedOn w:val="a"/>
    <w:semiHidden/>
    <w:pPr>
      <w:spacing w:line="240" w:lineRule="atLeast"/>
      <w:jc w:val="both"/>
    </w:pPr>
    <w:rPr>
      <w:sz w:val="28"/>
      <w:lang w:val="uk-UA"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paragraph" w:styleId="a9">
    <w:name w:val="List Paragraph"/>
    <w:basedOn w:val="a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character" w:styleId="aa">
    <w:name w:val="Hyperlink"/>
    <w:unhideWhenUsed/>
    <w:rPr>
      <w:color w:val="0563C1"/>
      <w:u w:val="single"/>
    </w:rPr>
  </w:style>
  <w:style w:type="character" w:customStyle="1" w:styleId="ab">
    <w:name w:val="Неразрешенное упоминание"/>
    <w:semiHidden/>
    <w:unhideWhenUsed/>
    <w:rPr>
      <w:color w:val="605E5C"/>
      <w:shd w:val="clear" w:color="auto" w:fill="E1DFDD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</w:style>
  <w:style w:type="paragraph" w:styleId="31">
    <w:name w:val="Body Text Indent 3"/>
    <w:basedOn w:val="a"/>
    <w:semiHidden/>
    <w:pPr>
      <w:shd w:val="clear" w:color="auto" w:fill="FFFFFF"/>
      <w:spacing w:before="100" w:beforeAutospacing="1" w:after="100" w:afterAutospacing="1"/>
      <w:ind w:left="360"/>
      <w:jc w:val="both"/>
    </w:pPr>
    <w:rPr>
      <w:b/>
      <w:bCs/>
      <w:color w:val="00335C"/>
      <w:sz w:val="20"/>
      <w:szCs w:val="20"/>
      <w:lang w:val="ru-UA" w:eastAsia="ru-UA"/>
    </w:rPr>
  </w:style>
  <w:style w:type="character" w:customStyle="1" w:styleId="rvts0">
    <w:name w:val="rvts0"/>
  </w:style>
  <w:style w:type="paragraph" w:styleId="ae">
    <w:name w:val="Plain Text"/>
    <w:basedOn w:val="a"/>
    <w:link w:val="af"/>
    <w:semiHidden/>
    <w:rPr>
      <w:rFonts w:ascii="Courier New" w:hAnsi="Courier New"/>
      <w:sz w:val="20"/>
      <w:szCs w:val="20"/>
      <w:lang w:val="uk-UA" w:eastAsia="ru-RU"/>
    </w:rPr>
  </w:style>
  <w:style w:type="character" w:customStyle="1" w:styleId="a4">
    <w:name w:val="Основной текст Знак"/>
    <w:link w:val="a3"/>
    <w:semiHidden/>
    <w:rsid w:val="00375B26"/>
    <w:rPr>
      <w:b/>
      <w:bCs/>
      <w:sz w:val="28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3349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349B1"/>
    <w:rPr>
      <w:sz w:val="24"/>
      <w:szCs w:val="24"/>
      <w:lang w:val="en-US" w:eastAsia="en-US"/>
    </w:rPr>
  </w:style>
  <w:style w:type="character" w:customStyle="1" w:styleId="a8">
    <w:name w:val="Текст сноски Знак"/>
    <w:link w:val="a7"/>
    <w:semiHidden/>
    <w:rsid w:val="00014C87"/>
    <w:rPr>
      <w:lang w:val="en-US" w:eastAsia="en-US"/>
    </w:rPr>
  </w:style>
  <w:style w:type="character" w:customStyle="1" w:styleId="af">
    <w:name w:val="Текст Знак"/>
    <w:link w:val="ae"/>
    <w:semiHidden/>
    <w:rsid w:val="00014C87"/>
    <w:rPr>
      <w:rFonts w:ascii="Courier New" w:hAnsi="Courier New"/>
      <w:lang w:val="uk-UA"/>
    </w:rPr>
  </w:style>
  <w:style w:type="character" w:customStyle="1" w:styleId="docdata">
    <w:name w:val="docdata"/>
    <w:aliases w:val="docy,v5,2297,baiaagaaboqcaaadlguaaau8bqaaaaaaaaaaaaaaaaaaaaaaaaaaaaaaaaaaaaaaaaaaaaaaaaaaaaaaaaaaaaaaaaaaaaaaaaaaaaaaaaaaaaaaaaaaaaaaaaaaaaaaaaaaaaaaaaaaaaaaaaaaaaaaaaaaaaaaaaaaaaaaaaaaaaaaaaaaaaaaaaaaaaaaaaaaaaaaaaaaaaaaaaaaaaaaaaaaaaaaaaaaaaaa"/>
    <w:rsid w:val="007D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zpk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sozp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ozp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2140</Words>
  <Characters>14872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“УЗГОДЖЕНО”</vt:lpstr>
    </vt:vector>
  </TitlesOfParts>
  <Company>IFC</Company>
  <LinksUpToDate>false</LinksUpToDate>
  <CharactersWithSpaces>16979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mailto:nsozpk@gmail.com</vt:lpwstr>
      </vt:variant>
      <vt:variant>
        <vt:lpwstr/>
      </vt:variant>
      <vt:variant>
        <vt:i4>1441825</vt:i4>
      </vt:variant>
      <vt:variant>
        <vt:i4>12</vt:i4>
      </vt:variant>
      <vt:variant>
        <vt:i4>0</vt:i4>
      </vt:variant>
      <vt:variant>
        <vt:i4>5</vt:i4>
      </vt:variant>
      <vt:variant>
        <vt:lpwstr>mailto:nsozpk@gmail.com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mailto:nsozpk@gmail.com</vt:lpwstr>
      </vt:variant>
      <vt:variant>
        <vt:lpwstr/>
      </vt:variant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>mailto:nsozpk@gmail.com</vt:lpwstr>
      </vt:variant>
      <vt:variant>
        <vt:lpwstr/>
      </vt:variant>
      <vt:variant>
        <vt:i4>1441825</vt:i4>
      </vt:variant>
      <vt:variant>
        <vt:i4>3</vt:i4>
      </vt:variant>
      <vt:variant>
        <vt:i4>0</vt:i4>
      </vt:variant>
      <vt:variant>
        <vt:i4>5</vt:i4>
      </vt:variant>
      <vt:variant>
        <vt:lpwstr>mailto:nsozpk@gmail.com</vt:lpwstr>
      </vt:variant>
      <vt:variant>
        <vt:lpwstr/>
      </vt:variant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https://zakon.rada.gov.ua/rada/show/z0408-17</vt:lpwstr>
      </vt:variant>
      <vt:variant>
        <vt:lpwstr>n39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“УЗГОДЖЕНО”</dc:title>
  <dc:creator>IFC User</dc:creator>
  <cp:lastModifiedBy>juliastepanova</cp:lastModifiedBy>
  <cp:revision>3</cp:revision>
  <cp:lastPrinted>2021-04-08T12:20:00Z</cp:lastPrinted>
  <dcterms:created xsi:type="dcterms:W3CDTF">2022-11-28T22:00:00Z</dcterms:created>
  <dcterms:modified xsi:type="dcterms:W3CDTF">2022-11-29T08:11:00Z</dcterms:modified>
</cp:coreProperties>
</file>